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D71FA1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BB13EE">
        <w:rPr>
          <w:bCs/>
          <w:noProof w:val="0"/>
          <w:sz w:val="24"/>
          <w:szCs w:val="24"/>
        </w:rPr>
        <w:t>6</w:t>
      </w:r>
      <w:r w:rsidR="0039301D">
        <w:rPr>
          <w:bCs/>
          <w:noProof w:val="0"/>
          <w:sz w:val="24"/>
          <w:szCs w:val="24"/>
        </w:rPr>
        <w:t>bis</w:t>
      </w:r>
      <w:r w:rsidR="001348FE">
        <w:rPr>
          <w:bCs/>
          <w:noProof w:val="0"/>
          <w:sz w:val="24"/>
          <w:szCs w:val="24"/>
        </w:rPr>
        <w:tab/>
      </w:r>
      <w:r w:rsidR="00BA1872" w:rsidRPr="00FB5545">
        <w:rPr>
          <w:bCs/>
          <w:noProof w:val="0"/>
          <w:sz w:val="24"/>
          <w:szCs w:val="24"/>
        </w:rPr>
        <w:t>R1-</w:t>
      </w:r>
      <w:r w:rsidR="00191E79" w:rsidRPr="00FB5545">
        <w:rPr>
          <w:bCs/>
          <w:noProof w:val="0"/>
          <w:sz w:val="24"/>
          <w:szCs w:val="24"/>
        </w:rPr>
        <w:t>2</w:t>
      </w:r>
      <w:r w:rsidR="00500573" w:rsidRPr="00FB5545">
        <w:rPr>
          <w:bCs/>
          <w:noProof w:val="0"/>
          <w:sz w:val="24"/>
          <w:szCs w:val="24"/>
        </w:rPr>
        <w:t>1</w:t>
      </w:r>
      <w:r w:rsidR="0005651F" w:rsidRPr="00FB5545">
        <w:rPr>
          <w:bCs/>
          <w:noProof w:val="0"/>
          <w:sz w:val="24"/>
          <w:szCs w:val="24"/>
        </w:rPr>
        <w:t>10294</w:t>
      </w:r>
    </w:p>
    <w:p w14:paraId="30E02940" w14:textId="087E5B54"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39301D">
        <w:rPr>
          <w:bCs/>
          <w:noProof w:val="0"/>
          <w:sz w:val="24"/>
          <w:szCs w:val="24"/>
        </w:rPr>
        <w:t xml:space="preserve">11 – 19 </w:t>
      </w:r>
      <w:proofErr w:type="gramStart"/>
      <w:r w:rsidR="0039301D">
        <w:rPr>
          <w:bCs/>
          <w:noProof w:val="0"/>
          <w:sz w:val="24"/>
          <w:szCs w:val="24"/>
        </w:rPr>
        <w:t>October</w:t>
      </w:r>
      <w:r w:rsidR="0039301D" w:rsidRPr="002778BD">
        <w:rPr>
          <w:bCs/>
          <w:noProof w:val="0"/>
          <w:sz w:val="24"/>
          <w:szCs w:val="24"/>
        </w:rPr>
        <w:t>,</w:t>
      </w:r>
      <w:proofErr w:type="gramEnd"/>
      <w:r w:rsidR="0039301D" w:rsidRPr="002778BD">
        <w:rPr>
          <w:bCs/>
          <w:noProof w:val="0"/>
          <w:sz w:val="24"/>
          <w:szCs w:val="24"/>
        </w:rPr>
        <w:t xml:space="preserve"> 202</w:t>
      </w:r>
      <w:r w:rsidR="0039301D">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CA38E0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5490">
        <w:rPr>
          <w:rFonts w:cs="Arial"/>
          <w:b/>
          <w:bCs/>
          <w:sz w:val="24"/>
          <w:szCs w:val="24"/>
        </w:rPr>
        <w:t>8.13.1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1F2C8E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5490" w:rsidRPr="00A65490">
        <w:rPr>
          <w:rFonts w:ascii="Arial" w:hAnsi="Arial" w:cs="Arial"/>
          <w:b/>
          <w:bCs/>
          <w:sz w:val="24"/>
        </w:rPr>
        <w:t xml:space="preserve">On cross-carrier scheduling from </w:t>
      </w:r>
      <w:proofErr w:type="spellStart"/>
      <w:r w:rsidR="00A65490" w:rsidRPr="00A65490">
        <w:rPr>
          <w:rFonts w:ascii="Arial" w:hAnsi="Arial" w:cs="Arial"/>
          <w:b/>
          <w:bCs/>
          <w:sz w:val="24"/>
        </w:rPr>
        <w:t>SCell</w:t>
      </w:r>
      <w:proofErr w:type="spellEnd"/>
      <w:r w:rsidR="00A65490" w:rsidRPr="00A65490">
        <w:rPr>
          <w:rFonts w:ascii="Arial" w:hAnsi="Arial" w:cs="Arial"/>
          <w:b/>
          <w:bCs/>
          <w:sz w:val="24"/>
        </w:rPr>
        <w:t xml:space="preserve"> to </w:t>
      </w:r>
      <w:proofErr w:type="spellStart"/>
      <w:r w:rsidR="00A65490" w:rsidRPr="00A65490">
        <w:rPr>
          <w:rFonts w:ascii="Arial" w:hAnsi="Arial" w:cs="Arial"/>
          <w:b/>
          <w:bCs/>
          <w:sz w:val="24"/>
        </w:rPr>
        <w:t>Pcell</w:t>
      </w:r>
      <w:proofErr w:type="spellEnd"/>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5CA4A87" w14:textId="0BFC67F5" w:rsidR="00AA62C2" w:rsidRDefault="00AA62C2" w:rsidP="00A64A6E">
      <w:bookmarkStart w:id="1" w:name="_Hlk510705081"/>
      <w:r>
        <w:t xml:space="preserve">In this document further details for the </w:t>
      </w:r>
      <w:proofErr w:type="spellStart"/>
      <w:r>
        <w:t>sSCell</w:t>
      </w:r>
      <w:proofErr w:type="spellEnd"/>
      <w:r>
        <w:t xml:space="preserve"> scheduling the </w:t>
      </w:r>
      <w:proofErr w:type="spellStart"/>
      <w:r>
        <w:t>PCell</w:t>
      </w:r>
      <w:proofErr w:type="spellEnd"/>
      <w:r>
        <w:t xml:space="preserve"> are </w:t>
      </w:r>
      <w:r w:rsidR="00C72AD0">
        <w:t>discussed</w:t>
      </w:r>
      <w:r w:rsidR="00C53DAB">
        <w:t>.</w:t>
      </w:r>
    </w:p>
    <w:p w14:paraId="71230483" w14:textId="069B8F0E" w:rsidR="00305297" w:rsidRDefault="007820D0" w:rsidP="00A23DCA">
      <w:pPr>
        <w:pStyle w:val="Heading1"/>
      </w:pPr>
      <w:r>
        <w:t>Discussion</w:t>
      </w:r>
    </w:p>
    <w:p w14:paraId="0E71F66C" w14:textId="3A91E65B" w:rsidR="00AA62C2" w:rsidRDefault="00AA62C2" w:rsidP="00AA62C2">
      <w:pPr>
        <w:pStyle w:val="Heading2"/>
      </w:pPr>
      <w:r>
        <w:t xml:space="preserve">Monitoring </w:t>
      </w:r>
      <w:r w:rsidR="00540D56">
        <w:t xml:space="preserve">and BD limits </w:t>
      </w:r>
      <w:r>
        <w:t xml:space="preserve">of 0_1/1_1/0_2/1_2 in </w:t>
      </w:r>
      <w:proofErr w:type="spellStart"/>
      <w:r>
        <w:t>PCell</w:t>
      </w:r>
      <w:proofErr w:type="spellEnd"/>
      <w:r>
        <w:t xml:space="preserve"> USS set</w:t>
      </w:r>
    </w:p>
    <w:p w14:paraId="1ACDC8C1" w14:textId="2B699B9B" w:rsidR="00B934C4" w:rsidRDefault="000945ED" w:rsidP="000945ED">
      <w:pPr>
        <w:jc w:val="both"/>
      </w:pPr>
      <w:r w:rsidRPr="000945ED">
        <w:t xml:space="preserve">RAN1#105 made a core agreement on having two UE types, </w:t>
      </w:r>
      <w:r w:rsidR="008C7FFC">
        <w:t xml:space="preserve">one that can simultaneously monitor the USS scheduling the </w:t>
      </w:r>
      <w:proofErr w:type="spellStart"/>
      <w:r w:rsidR="008C7FFC">
        <w:t>PCell</w:t>
      </w:r>
      <w:proofErr w:type="spellEnd"/>
      <w:r w:rsidR="008C7FFC">
        <w:t xml:space="preserve"> in both the </w:t>
      </w:r>
      <w:proofErr w:type="spellStart"/>
      <w:r w:rsidR="008C7FFC">
        <w:t>sSCell</w:t>
      </w:r>
      <w:proofErr w:type="spellEnd"/>
      <w:r w:rsidR="008C7FFC">
        <w:t xml:space="preserve"> and the </w:t>
      </w:r>
      <w:proofErr w:type="spellStart"/>
      <w:r w:rsidR="008C7FFC">
        <w:t>PCell</w:t>
      </w:r>
      <w:proofErr w:type="spellEnd"/>
      <w:r w:rsidR="008C7FFC">
        <w:t>, and another one that doesn’t</w:t>
      </w:r>
      <w:r w:rsidR="00B934C4">
        <w:t>, while RAN#106 was still unable to conclude on the details of the PDCCH monitoring. The following set of alternatives were agreed in RAN1#106 to be further discussed:</w:t>
      </w:r>
    </w:p>
    <w:p w14:paraId="0D835F08" w14:textId="7DFD51B0" w:rsidR="00E90028" w:rsidRDefault="00E90028" w:rsidP="000945ED">
      <w:pPr>
        <w:jc w:val="both"/>
      </w:pPr>
      <w:r>
        <w:t>----------------------------</w:t>
      </w:r>
    </w:p>
    <w:p w14:paraId="5929640A" w14:textId="27B02F3A" w:rsidR="00B934C4" w:rsidRPr="00045E22" w:rsidRDefault="00B934C4" w:rsidP="00B934C4">
      <w:pPr>
        <w:rPr>
          <w:rStyle w:val="Hyperlink"/>
          <w:color w:val="000000"/>
          <w:highlight w:val="green"/>
          <w:u w:val="none"/>
        </w:rPr>
      </w:pPr>
      <w:r w:rsidRPr="00045E22">
        <w:rPr>
          <w:rStyle w:val="Hyperlink"/>
          <w:color w:val="000000"/>
          <w:highlight w:val="green"/>
          <w:u w:val="none"/>
        </w:rPr>
        <w:t xml:space="preserve">Agreement </w:t>
      </w:r>
      <w:r w:rsidRPr="00045E22">
        <w:rPr>
          <w:rStyle w:val="Hyperlink"/>
          <w:color w:val="000000"/>
          <w:u w:val="none"/>
        </w:rPr>
        <w:t>[RAN1#106]</w:t>
      </w:r>
    </w:p>
    <w:p w14:paraId="23EFBCE9" w14:textId="77777777" w:rsidR="00B934C4" w:rsidRPr="00B934C4" w:rsidRDefault="00B934C4" w:rsidP="00B934C4">
      <w:pPr>
        <w:spacing w:after="160" w:line="256" w:lineRule="auto"/>
      </w:pPr>
      <w:r w:rsidRPr="00B934C4">
        <w:t xml:space="preserve">At least for Type B UE, when the UE is configured for CCS from </w:t>
      </w:r>
      <w:proofErr w:type="spellStart"/>
      <w:r w:rsidRPr="00B934C4">
        <w:t>sSCell</w:t>
      </w:r>
      <w:proofErr w:type="spellEnd"/>
      <w:r w:rsidRPr="00B934C4">
        <w:t xml:space="preserve"> to P(S)Cell and </w:t>
      </w:r>
      <w:r w:rsidRPr="00B934C4">
        <w:rPr>
          <w:lang w:eastAsia="zh-CN"/>
        </w:rPr>
        <w:t>when P(S)Cell SCS (</w:t>
      </w:r>
      <m:oMath>
        <m:r>
          <m:rPr>
            <m:sty m:val="p"/>
          </m:rPr>
          <w:rPr>
            <w:rFonts w:ascii="Cambria Math" w:hAnsi="Cambria Math"/>
          </w:rPr>
          <m:t>μ</m:t>
        </m:r>
      </m:oMath>
      <w:r w:rsidRPr="00B934C4">
        <w:rPr>
          <w:lang w:eastAsia="zh-CN"/>
        </w:rPr>
        <w:t>) is less than or equal to sSCell SCS (</w:t>
      </w:r>
      <m:oMath>
        <m:r>
          <m:rPr>
            <m:sty m:val="p"/>
          </m:rPr>
          <w:rPr>
            <w:rFonts w:ascii="Cambria Math" w:hAnsi="Cambria Math"/>
          </w:rPr>
          <m:t>μ1</m:t>
        </m:r>
      </m:oMath>
      <w:r w:rsidRPr="00B934C4">
        <w:rPr>
          <w:lang w:eastAsia="zh-CN"/>
        </w:rPr>
        <w:t xml:space="preserve">), </w:t>
      </w:r>
      <w:r w:rsidRPr="00B934C4">
        <w:rPr>
          <w:color w:val="4472C4"/>
          <w:lang w:eastAsia="zh-CN"/>
        </w:rPr>
        <w:t>and at least when UE is not provided</w:t>
      </w:r>
      <w:r w:rsidRPr="00B934C4">
        <w:rPr>
          <w:color w:val="4472C4"/>
        </w:rPr>
        <w:t xml:space="preserve"> </w:t>
      </w:r>
      <w:proofErr w:type="spellStart"/>
      <w:r w:rsidRPr="00B934C4">
        <w:rPr>
          <w:color w:val="4472C4"/>
        </w:rPr>
        <w:t>monitoringCapabilityConfig</w:t>
      </w:r>
      <w:proofErr w:type="spellEnd"/>
      <w:r w:rsidRPr="00B934C4">
        <w:rPr>
          <w:color w:val="4472C4"/>
        </w:rPr>
        <w:t xml:space="preserve"> for any cell, down select one from [based on Option A/C] or [based Option C] below</w:t>
      </w:r>
    </w:p>
    <w:p w14:paraId="3F2EF1FD" w14:textId="77777777" w:rsidR="00B934C4" w:rsidRPr="00B934C4" w:rsidRDefault="00B934C4" w:rsidP="00B934C4">
      <w:pPr>
        <w:pStyle w:val="ListParagraph"/>
        <w:numPr>
          <w:ilvl w:val="1"/>
          <w:numId w:val="40"/>
        </w:numPr>
        <w:spacing w:line="256" w:lineRule="auto"/>
        <w:ind w:left="360"/>
        <w:rPr>
          <w:sz w:val="20"/>
          <w:szCs w:val="20"/>
        </w:rPr>
      </w:pPr>
      <w:r w:rsidRPr="730ED569">
        <w:rPr>
          <w:sz w:val="20"/>
          <w:szCs w:val="20"/>
        </w:rPr>
        <w:t>[</w:t>
      </w:r>
      <w:proofErr w:type="spellStart"/>
      <w:r w:rsidRPr="730ED569">
        <w:rPr>
          <w:sz w:val="20"/>
          <w:szCs w:val="20"/>
        </w:rPr>
        <w:t>based</w:t>
      </w:r>
      <w:proofErr w:type="spellEnd"/>
      <w:r w:rsidRPr="730ED569">
        <w:rPr>
          <w:sz w:val="20"/>
          <w:szCs w:val="20"/>
        </w:rPr>
        <w:t xml:space="preserve"> on Option A/C]</w:t>
      </w:r>
    </w:p>
    <w:p w14:paraId="07064B5C" w14:textId="77777777" w:rsidR="00B934C4" w:rsidRPr="00B934C4" w:rsidRDefault="00B934C4" w:rsidP="00B934C4">
      <w:pPr>
        <w:pStyle w:val="ListParagraph"/>
        <w:numPr>
          <w:ilvl w:val="2"/>
          <w:numId w:val="40"/>
        </w:numPr>
        <w:spacing w:line="256" w:lineRule="auto"/>
        <w:ind w:left="1080"/>
        <w:rPr>
          <w:sz w:val="20"/>
          <w:szCs w:val="20"/>
        </w:rPr>
      </w:pPr>
      <w:r w:rsidRPr="730ED569">
        <w:rPr>
          <w:sz w:val="20"/>
          <w:szCs w:val="20"/>
        </w:rPr>
        <w:t xml:space="preserve">On P(S)Cell (for </w:t>
      </w:r>
      <w:proofErr w:type="spellStart"/>
      <w:r w:rsidRPr="730ED569">
        <w:rPr>
          <w:sz w:val="20"/>
          <w:szCs w:val="20"/>
        </w:rPr>
        <w:t>self-scheduling</w:t>
      </w:r>
      <w:proofErr w:type="spellEnd"/>
      <w:r w:rsidRPr="730ED569">
        <w:rPr>
          <w:sz w:val="20"/>
          <w:szCs w:val="20"/>
        </w:rPr>
        <w:t>)</w:t>
      </w:r>
    </w:p>
    <w:p w14:paraId="1785B0BC" w14:textId="77777777" w:rsidR="00B934C4" w:rsidRPr="00B934C4" w:rsidRDefault="00B934C4" w:rsidP="00B934C4">
      <w:pPr>
        <w:pStyle w:val="ListParagraph"/>
        <w:numPr>
          <w:ilvl w:val="3"/>
          <w:numId w:val="40"/>
        </w:numPr>
        <w:spacing w:line="256" w:lineRule="auto"/>
        <w:ind w:left="1800"/>
        <w:rPr>
          <w:sz w:val="20"/>
          <w:szCs w:val="20"/>
        </w:rPr>
      </w:pPr>
      <w:r w:rsidRPr="00B934C4">
        <w:rPr>
          <w:sz w:val="20"/>
          <w:szCs w:val="20"/>
        </w:rPr>
        <w:t xml:space="preserve">UE is </w:t>
      </w:r>
      <w:proofErr w:type="spellStart"/>
      <w:r w:rsidRPr="00B934C4">
        <w:rPr>
          <w:sz w:val="20"/>
          <w:szCs w:val="20"/>
        </w:rPr>
        <w:t>not</w:t>
      </w:r>
      <w:proofErr w:type="spellEnd"/>
      <w:r w:rsidRPr="00B934C4">
        <w:rPr>
          <w:sz w:val="20"/>
          <w:szCs w:val="20"/>
        </w:rPr>
        <w:t xml:space="preserve"> </w:t>
      </w:r>
      <w:proofErr w:type="spellStart"/>
      <w:r w:rsidRPr="00B934C4">
        <w:rPr>
          <w:sz w:val="20"/>
          <w:szCs w:val="20"/>
        </w:rPr>
        <w:t>required</w:t>
      </w:r>
      <w:proofErr w:type="spellEnd"/>
      <w:r w:rsidRPr="00B934C4">
        <w:rPr>
          <w:sz w:val="20"/>
          <w:szCs w:val="20"/>
        </w:rPr>
        <w:t xml:space="preserve"> to </w:t>
      </w:r>
      <w:proofErr w:type="spellStart"/>
      <w:r w:rsidRPr="00B934C4">
        <w:rPr>
          <w:sz w:val="20"/>
          <w:szCs w:val="20"/>
        </w:rPr>
        <w:t>monitor</w:t>
      </w:r>
      <w:proofErr w:type="spellEnd"/>
      <w:r w:rsidRPr="00B934C4">
        <w:rPr>
          <w:sz w:val="20"/>
          <w:szCs w:val="20"/>
        </w:rPr>
        <w:t xml:space="preserve"> </w:t>
      </w:r>
      <w:proofErr w:type="spellStart"/>
      <w:r w:rsidRPr="00B934C4">
        <w:rPr>
          <w:sz w:val="20"/>
          <w:szCs w:val="20"/>
        </w:rPr>
        <w:t>more</w:t>
      </w:r>
      <w:proofErr w:type="spellEnd"/>
      <w:r w:rsidRPr="00B934C4">
        <w:rPr>
          <w:sz w:val="20"/>
          <w:szCs w:val="20"/>
        </w:rPr>
        <w:t xml:space="preserve"> </w:t>
      </w:r>
      <w:proofErr w:type="spellStart"/>
      <w:r w:rsidRPr="00B934C4">
        <w:rPr>
          <w:sz w:val="20"/>
          <w:szCs w:val="20"/>
        </w:rPr>
        <w:t>than</w:t>
      </w:r>
      <w:proofErr w:type="spellEnd"/>
      <w:r w:rsidRPr="00B934C4">
        <w:rPr>
          <w:sz w:val="20"/>
          <w:szCs w:val="20"/>
        </w:rPr>
        <w:t xml:space="preserve"> </w:t>
      </w:r>
      <m:oMath>
        <m:r>
          <m:rPr>
            <m:sty m:val="p"/>
          </m:rPr>
          <w:rPr>
            <w:rFonts w:ascii="Cambria Math" w:hAnsi="Cambria Math"/>
            <w:sz w:val="20"/>
            <w:szCs w:val="20"/>
          </w:rPr>
          <m:t>α*</m:t>
        </m:r>
        <m:func>
          <m:funcPr>
            <m:ctrlPr>
              <w:rPr>
                <w:rFonts w:ascii="Cambria Math" w:eastAsia="Batang" w:hAnsi="Cambria Math"/>
                <w:sz w:val="20"/>
                <w:szCs w:val="20"/>
                <w:lang w:val="en-GB" w:eastAsia="x-none"/>
              </w:rPr>
            </m:ctrlPr>
          </m:funcPr>
          <m:fName>
            <m:r>
              <m:rPr>
                <m:sty m:val="p"/>
              </m:rPr>
              <w:rPr>
                <w:rFonts w:ascii="Cambria Math" w:hAnsi="Cambria Math"/>
                <w:sz w:val="20"/>
                <w:szCs w:val="20"/>
              </w:rPr>
              <m:t>min</m:t>
            </m:r>
          </m:fName>
          <m:e>
            <m:d>
              <m:dPr>
                <m:ctrlPr>
                  <w:rPr>
                    <w:rFonts w:ascii="Cambria Math" w:eastAsia="Batang" w:hAnsi="Cambria Math"/>
                    <w:sz w:val="20"/>
                    <w:szCs w:val="20"/>
                    <w:lang w:val="en-GB" w:eastAsia="x-none"/>
                  </w:rPr>
                </m:ctrlPr>
              </m:dPr>
              <m:e>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r>
          <m:rPr>
            <m:sty m:val="p"/>
          </m:rPr>
          <w:rPr>
            <w:rFonts w:ascii="Cambria Math" w:eastAsia="DengXian" w:hAnsi="Cambria Math"/>
            <w:sz w:val="20"/>
            <w:szCs w:val="20"/>
          </w:rPr>
          <m:t xml:space="preserve"> </m:t>
        </m:r>
      </m:oMath>
      <w:r w:rsidRPr="00B934C4">
        <w:rPr>
          <w:rFonts w:eastAsia="DengXian"/>
          <w:sz w:val="20"/>
          <w:szCs w:val="20"/>
        </w:rPr>
        <w:t xml:space="preserve"> PDCCH BD candidates per P(S)Cell slot</w:t>
      </w:r>
    </w:p>
    <w:p w14:paraId="7ED9EB7E" w14:textId="77777777" w:rsidR="00B934C4" w:rsidRPr="00B934C4" w:rsidRDefault="00B934C4" w:rsidP="00B934C4">
      <w:pPr>
        <w:pStyle w:val="ListParagraph"/>
        <w:numPr>
          <w:ilvl w:val="2"/>
          <w:numId w:val="40"/>
        </w:numPr>
        <w:spacing w:line="256" w:lineRule="auto"/>
        <w:ind w:left="1080"/>
        <w:rPr>
          <w:sz w:val="20"/>
          <w:szCs w:val="20"/>
        </w:rPr>
      </w:pPr>
      <w:r w:rsidRPr="730ED569">
        <w:rPr>
          <w:rFonts w:eastAsia="DengXian"/>
          <w:sz w:val="20"/>
          <w:szCs w:val="20"/>
        </w:rPr>
        <w:t xml:space="preserve">On </w:t>
      </w:r>
      <w:proofErr w:type="spellStart"/>
      <w:r w:rsidRPr="730ED569">
        <w:rPr>
          <w:rFonts w:eastAsia="DengXian"/>
          <w:sz w:val="20"/>
          <w:szCs w:val="20"/>
        </w:rPr>
        <w:t>sSCell</w:t>
      </w:r>
      <w:proofErr w:type="spellEnd"/>
      <w:r w:rsidRPr="730ED569">
        <w:rPr>
          <w:rFonts w:eastAsia="DengXian"/>
          <w:sz w:val="20"/>
          <w:szCs w:val="20"/>
        </w:rPr>
        <w:t xml:space="preserve"> (for cross-</w:t>
      </w:r>
      <w:proofErr w:type="spellStart"/>
      <w:r w:rsidRPr="730ED569">
        <w:rPr>
          <w:rFonts w:eastAsia="DengXian"/>
          <w:sz w:val="20"/>
          <w:szCs w:val="20"/>
        </w:rPr>
        <w:t>carrier</w:t>
      </w:r>
      <w:proofErr w:type="spellEnd"/>
      <w:r w:rsidRPr="730ED569">
        <w:rPr>
          <w:rFonts w:eastAsia="DengXian"/>
          <w:sz w:val="20"/>
          <w:szCs w:val="20"/>
        </w:rPr>
        <w:t xml:space="preserve"> </w:t>
      </w:r>
      <w:proofErr w:type="spellStart"/>
      <w:r w:rsidRPr="730ED569">
        <w:rPr>
          <w:rFonts w:eastAsia="DengXian"/>
          <w:sz w:val="20"/>
          <w:szCs w:val="20"/>
        </w:rPr>
        <w:t>scheduling</w:t>
      </w:r>
      <w:proofErr w:type="spellEnd"/>
      <w:r w:rsidRPr="730ED569">
        <w:rPr>
          <w:rFonts w:eastAsia="DengXian"/>
          <w:sz w:val="20"/>
          <w:szCs w:val="20"/>
        </w:rPr>
        <w:t xml:space="preserve"> to P(S)Cell)</w:t>
      </w:r>
    </w:p>
    <w:p w14:paraId="092C40C1" w14:textId="77777777" w:rsidR="00B934C4" w:rsidRPr="00B934C4" w:rsidRDefault="00B934C4" w:rsidP="00B934C4">
      <w:pPr>
        <w:pStyle w:val="ListParagraph"/>
        <w:numPr>
          <w:ilvl w:val="3"/>
          <w:numId w:val="40"/>
        </w:numPr>
        <w:spacing w:line="256" w:lineRule="auto"/>
        <w:ind w:left="1800"/>
        <w:rPr>
          <w:sz w:val="20"/>
          <w:szCs w:val="20"/>
        </w:rPr>
      </w:pPr>
      <w:r w:rsidRPr="00B934C4">
        <w:rPr>
          <w:sz w:val="20"/>
          <w:szCs w:val="20"/>
        </w:rPr>
        <w:t xml:space="preserve">UE is </w:t>
      </w:r>
      <w:proofErr w:type="spellStart"/>
      <w:r w:rsidRPr="00B934C4">
        <w:rPr>
          <w:sz w:val="20"/>
          <w:szCs w:val="20"/>
        </w:rPr>
        <w:t>not</w:t>
      </w:r>
      <w:proofErr w:type="spellEnd"/>
      <w:r w:rsidRPr="00B934C4">
        <w:rPr>
          <w:sz w:val="20"/>
          <w:szCs w:val="20"/>
        </w:rPr>
        <w:t xml:space="preserve"> </w:t>
      </w:r>
      <w:proofErr w:type="spellStart"/>
      <w:r w:rsidRPr="00B934C4">
        <w:rPr>
          <w:sz w:val="20"/>
          <w:szCs w:val="20"/>
        </w:rPr>
        <w:t>required</w:t>
      </w:r>
      <w:proofErr w:type="spellEnd"/>
      <w:r w:rsidRPr="00B934C4">
        <w:rPr>
          <w:sz w:val="20"/>
          <w:szCs w:val="20"/>
        </w:rPr>
        <w:t xml:space="preserve"> to </w:t>
      </w:r>
      <w:proofErr w:type="spellStart"/>
      <w:r w:rsidRPr="00B934C4">
        <w:rPr>
          <w:sz w:val="20"/>
          <w:szCs w:val="20"/>
        </w:rPr>
        <w:t>monitor</w:t>
      </w:r>
      <w:proofErr w:type="spellEnd"/>
      <w:r w:rsidRPr="00B934C4">
        <w:rPr>
          <w:sz w:val="20"/>
          <w:szCs w:val="20"/>
        </w:rPr>
        <w:t xml:space="preserve"> </w:t>
      </w:r>
      <w:proofErr w:type="spellStart"/>
      <w:r w:rsidRPr="00B934C4">
        <w:rPr>
          <w:sz w:val="20"/>
          <w:szCs w:val="20"/>
        </w:rPr>
        <w:t>more</w:t>
      </w:r>
      <w:proofErr w:type="spellEnd"/>
      <w:r w:rsidRPr="00B934C4">
        <w:rPr>
          <w:sz w:val="20"/>
          <w:szCs w:val="20"/>
        </w:rPr>
        <w:t xml:space="preserve"> </w:t>
      </w:r>
      <w:proofErr w:type="spellStart"/>
      <w:r w:rsidRPr="00B934C4">
        <w:rPr>
          <w:sz w:val="20"/>
          <w:szCs w:val="20"/>
        </w:rPr>
        <w:t>than</w:t>
      </w:r>
      <w:proofErr w:type="spellEnd"/>
      <w:r w:rsidRPr="00B934C4">
        <w:rPr>
          <w:sz w:val="20"/>
          <w:szCs w:val="20"/>
        </w:rPr>
        <w:t xml:space="preserve"> [</w:t>
      </w:r>
      <m:oMath>
        <m:func>
          <m:funcPr>
            <m:ctrlPr>
              <w:rPr>
                <w:rFonts w:ascii="Cambria Math" w:eastAsia="Batang" w:hAnsi="Cambria Math"/>
                <w:sz w:val="20"/>
                <w:szCs w:val="20"/>
                <w:lang w:val="en-GB" w:eastAsia="x-none"/>
              </w:rPr>
            </m:ctrlPr>
          </m:funcPr>
          <m:fName>
            <m:r>
              <m:rPr>
                <m:sty m:val="p"/>
              </m:rPr>
              <w:rPr>
                <w:rFonts w:ascii="Cambria Math" w:hAnsi="Cambria Math"/>
                <w:sz w:val="20"/>
                <w:szCs w:val="20"/>
              </w:rPr>
              <m:t>min</m:t>
            </m:r>
          </m:fName>
          <m:e>
            <m:d>
              <m:dPr>
                <m:ctrlPr>
                  <w:rPr>
                    <w:rFonts w:ascii="Cambria Math" w:eastAsia="Batang" w:hAnsi="Cambria Math"/>
                    <w:sz w:val="20"/>
                    <w:szCs w:val="20"/>
                    <w:lang w:val="en-GB" w:eastAsia="x-none"/>
                  </w:rPr>
                </m:ctrlPr>
              </m:dPr>
              <m:e>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nor/>
                      </m:rPr>
                      <w:rPr>
                        <w:sz w:val="20"/>
                        <w:szCs w:val="20"/>
                      </w:rPr>
                      <m:t>PDCCH</m:t>
                    </m:r>
                  </m:sub>
                  <m:sup>
                    <w:proofErr w:type="spellStart"/>
                    <m:r>
                      <m:rPr>
                        <m:nor/>
                      </m:rPr>
                      <w:rPr>
                        <w:sz w:val="20"/>
                        <w:szCs w:val="20"/>
                      </w:rPr>
                      <m:t>max,slot</m:t>
                    </m:r>
                    <w:proofErr w:type="spellEnd"/>
                    <m:r>
                      <m:rPr>
                        <m:nor/>
                      </m:rPr>
                      <w:rPr>
                        <w:sz w:val="20"/>
                        <w:szCs w:val="20"/>
                      </w:rPr>
                      <m:t>,</m:t>
                    </m:r>
                    <m:r>
                      <m:rPr>
                        <m:sty m:val="p"/>
                      </m:rPr>
                      <w:rPr>
                        <w:rFonts w:ascii="Cambria Math" w:hAnsi="Cambria Math"/>
                        <w:sz w:val="20"/>
                        <w:szCs w:val="20"/>
                      </w:rPr>
                      <m:t>μ1</m:t>
                    </m:r>
                  </m:sup>
                </m:sSubSup>
                <m:r>
                  <m:rPr>
                    <m:sty m:val="p"/>
                  </m:rPr>
                  <w:rPr>
                    <w:rFonts w:ascii="Cambria Math" w:hAnsi="Cambria Math"/>
                    <w:sz w:val="20"/>
                    <w:szCs w:val="20"/>
                  </w:rPr>
                  <m:t>,</m:t>
                </m:r>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nor/>
                      </m:rPr>
                      <w:rPr>
                        <w:sz w:val="20"/>
                        <w:szCs w:val="20"/>
                      </w:rPr>
                      <m:t>PDCCH</m:t>
                    </m:r>
                  </m:sub>
                  <m:sup>
                    <m:r>
                      <m:rPr>
                        <m:nor/>
                      </m:rPr>
                      <w:rPr>
                        <w:sz w:val="20"/>
                        <w:szCs w:val="20"/>
                      </w:rPr>
                      <m:t>total,slot,</m:t>
                    </m:r>
                    <m:r>
                      <m:rPr>
                        <m:sty m:val="p"/>
                      </m:rPr>
                      <w:rPr>
                        <w:rFonts w:ascii="Cambria Math" w:hAnsi="Cambria Math"/>
                        <w:sz w:val="20"/>
                        <w:szCs w:val="20"/>
                      </w:rPr>
                      <m:t>μ1</m:t>
                    </m:r>
                  </m:sup>
                </m:sSubSup>
              </m:e>
            </m:d>
          </m:e>
        </m:func>
      </m:oMath>
      <w:r w:rsidRPr="00B934C4">
        <w:rPr>
          <w:rFonts w:eastAsia="DengXian"/>
          <w:sz w:val="20"/>
          <w:szCs w:val="20"/>
        </w:rPr>
        <w:t xml:space="preserve"> or </w:t>
      </w:r>
      <m:oMath>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max,slot,μ1</m:t>
            </m:r>
          </m:sup>
        </m:sSubSup>
      </m:oMath>
      <w:r w:rsidRPr="00B934C4">
        <w:rPr>
          <w:rFonts w:eastAsia="DengXian"/>
          <w:sz w:val="20"/>
          <w:szCs w:val="20"/>
        </w:rPr>
        <w:t xml:space="preserve">] PDCCH BD </w:t>
      </w:r>
      <w:proofErr w:type="spellStart"/>
      <w:r w:rsidRPr="00B934C4">
        <w:rPr>
          <w:rFonts w:eastAsia="DengXian"/>
          <w:sz w:val="20"/>
          <w:szCs w:val="20"/>
        </w:rPr>
        <w:t>candidates</w:t>
      </w:r>
      <w:proofErr w:type="spellEnd"/>
      <w:r w:rsidRPr="00B934C4">
        <w:rPr>
          <w:rFonts w:eastAsia="DengXian"/>
          <w:sz w:val="20"/>
          <w:szCs w:val="20"/>
        </w:rPr>
        <w:t xml:space="preserve"> per </w:t>
      </w:r>
      <w:proofErr w:type="spellStart"/>
      <w:r w:rsidRPr="00B934C4">
        <w:rPr>
          <w:rFonts w:eastAsia="DengXian"/>
          <w:sz w:val="20"/>
          <w:szCs w:val="20"/>
        </w:rPr>
        <w:t>sSCell</w:t>
      </w:r>
      <w:proofErr w:type="spellEnd"/>
      <w:r w:rsidRPr="00B934C4">
        <w:rPr>
          <w:rFonts w:eastAsia="DengXian"/>
          <w:sz w:val="20"/>
          <w:szCs w:val="20"/>
        </w:rPr>
        <w:t xml:space="preserve"> </w:t>
      </w:r>
      <w:proofErr w:type="spellStart"/>
      <w:r w:rsidRPr="00B934C4">
        <w:rPr>
          <w:rFonts w:eastAsia="DengXian"/>
          <w:sz w:val="20"/>
          <w:szCs w:val="20"/>
        </w:rPr>
        <w:t>slot</w:t>
      </w:r>
      <w:proofErr w:type="spellEnd"/>
      <w:r w:rsidRPr="00B934C4">
        <w:rPr>
          <w:rFonts w:eastAsia="DengXian"/>
          <w:color w:val="4472C4"/>
          <w:sz w:val="20"/>
          <w:szCs w:val="20"/>
        </w:rPr>
        <w:t xml:space="preserve"> (</w:t>
      </w:r>
      <w:proofErr w:type="spellStart"/>
      <w:r w:rsidRPr="00B934C4">
        <w:rPr>
          <w:rFonts w:eastAsia="DengXian"/>
          <w:color w:val="4472C4"/>
          <w:sz w:val="20"/>
          <w:szCs w:val="20"/>
        </w:rPr>
        <w:t>Note</w:t>
      </w:r>
      <w:proofErr w:type="spellEnd"/>
      <w:r w:rsidRPr="00B934C4">
        <w:rPr>
          <w:rFonts w:eastAsia="DengXian"/>
          <w:color w:val="4472C4"/>
          <w:sz w:val="20"/>
          <w:szCs w:val="20"/>
        </w:rPr>
        <w:t xml:space="preserve">: </w:t>
      </w:r>
      <w:proofErr w:type="spellStart"/>
      <w:r w:rsidRPr="00B934C4">
        <w:rPr>
          <w:rFonts w:eastAsia="DengXian"/>
          <w:color w:val="4472C4"/>
          <w:sz w:val="20"/>
          <w:szCs w:val="20"/>
        </w:rPr>
        <w:t>this</w:t>
      </w:r>
      <w:proofErr w:type="spellEnd"/>
      <w:r w:rsidRPr="00B934C4">
        <w:rPr>
          <w:rFonts w:eastAsia="DengXian"/>
          <w:color w:val="4472C4"/>
          <w:sz w:val="20"/>
          <w:szCs w:val="20"/>
        </w:rPr>
        <w:t xml:space="preserve"> is </w:t>
      </w:r>
      <w:proofErr w:type="spellStart"/>
      <w:r w:rsidRPr="00B934C4">
        <w:rPr>
          <w:rFonts w:eastAsia="DengXian"/>
          <w:color w:val="4472C4"/>
          <w:sz w:val="20"/>
          <w:szCs w:val="20"/>
        </w:rPr>
        <w:t>assumed</w:t>
      </w:r>
      <w:proofErr w:type="spellEnd"/>
      <w:r w:rsidRPr="00B934C4">
        <w:rPr>
          <w:rFonts w:eastAsia="DengXian"/>
          <w:color w:val="4472C4"/>
          <w:sz w:val="20"/>
          <w:szCs w:val="20"/>
        </w:rPr>
        <w:t xml:space="preserve"> per Rel16)</w:t>
      </w:r>
    </w:p>
    <w:p w14:paraId="01BCE8E2" w14:textId="77777777" w:rsidR="00B934C4" w:rsidRPr="00B934C4" w:rsidRDefault="00B934C4" w:rsidP="00B934C4">
      <w:pPr>
        <w:pStyle w:val="ListParagraph"/>
        <w:numPr>
          <w:ilvl w:val="3"/>
          <w:numId w:val="40"/>
        </w:numPr>
        <w:spacing w:line="256" w:lineRule="auto"/>
        <w:ind w:left="1800"/>
        <w:rPr>
          <w:sz w:val="20"/>
          <w:szCs w:val="20"/>
        </w:rPr>
      </w:pPr>
      <w:r w:rsidRPr="00B934C4">
        <w:rPr>
          <w:sz w:val="20"/>
          <w:szCs w:val="20"/>
        </w:rPr>
        <w:t xml:space="preserve">UE is </w:t>
      </w:r>
      <w:proofErr w:type="spellStart"/>
      <w:r w:rsidRPr="00B934C4">
        <w:rPr>
          <w:sz w:val="20"/>
          <w:szCs w:val="20"/>
        </w:rPr>
        <w:t>additionally</w:t>
      </w:r>
      <w:proofErr w:type="spellEnd"/>
      <w:r w:rsidRPr="00B934C4">
        <w:rPr>
          <w:sz w:val="20"/>
          <w:szCs w:val="20"/>
        </w:rPr>
        <w:t xml:space="preserve"> </w:t>
      </w:r>
      <w:proofErr w:type="spellStart"/>
      <w:r w:rsidRPr="00B934C4">
        <w:rPr>
          <w:sz w:val="20"/>
          <w:szCs w:val="20"/>
        </w:rPr>
        <w:t>not</w:t>
      </w:r>
      <w:proofErr w:type="spellEnd"/>
      <w:r w:rsidRPr="00B934C4">
        <w:rPr>
          <w:sz w:val="20"/>
          <w:szCs w:val="20"/>
        </w:rPr>
        <w:t xml:space="preserve"> </w:t>
      </w:r>
      <w:proofErr w:type="spellStart"/>
      <w:r w:rsidRPr="00B934C4">
        <w:rPr>
          <w:sz w:val="20"/>
          <w:szCs w:val="20"/>
        </w:rPr>
        <w:t>required</w:t>
      </w:r>
      <w:proofErr w:type="spellEnd"/>
      <w:r w:rsidRPr="00B934C4">
        <w:rPr>
          <w:sz w:val="20"/>
          <w:szCs w:val="20"/>
        </w:rPr>
        <w:t xml:space="preserve"> to </w:t>
      </w:r>
      <w:proofErr w:type="spellStart"/>
      <w:r w:rsidRPr="00B934C4">
        <w:rPr>
          <w:sz w:val="20"/>
          <w:szCs w:val="20"/>
        </w:rPr>
        <w:t>monitor</w:t>
      </w:r>
      <w:proofErr w:type="spellEnd"/>
      <w:r w:rsidRPr="00B934C4">
        <w:rPr>
          <w:sz w:val="20"/>
          <w:szCs w:val="20"/>
        </w:rPr>
        <w:t xml:space="preserve"> </w:t>
      </w:r>
      <w:proofErr w:type="spellStart"/>
      <w:r w:rsidRPr="00B934C4">
        <w:rPr>
          <w:sz w:val="20"/>
          <w:szCs w:val="20"/>
        </w:rPr>
        <w:t>more</w:t>
      </w:r>
      <w:proofErr w:type="spellEnd"/>
      <w:r w:rsidRPr="00B934C4">
        <w:rPr>
          <w:sz w:val="20"/>
          <w:szCs w:val="20"/>
        </w:rPr>
        <w:t xml:space="preserve"> </w:t>
      </w:r>
      <w:proofErr w:type="spellStart"/>
      <w:r w:rsidRPr="00B934C4">
        <w:rPr>
          <w:sz w:val="20"/>
          <w:szCs w:val="20"/>
        </w:rPr>
        <w:t>than</w:t>
      </w:r>
      <w:proofErr w:type="spellEnd"/>
      <w:r w:rsidRPr="00B934C4">
        <w:rPr>
          <w:sz w:val="20"/>
          <w:szCs w:val="20"/>
        </w:rPr>
        <w:t xml:space="preserve"> </w:t>
      </w:r>
      <m:oMath>
        <m:r>
          <m:rPr>
            <m:sty m:val="p"/>
          </m:rPr>
          <w:rPr>
            <w:rFonts w:ascii="Cambria Math" w:hAnsi="Cambria Math"/>
            <w:sz w:val="20"/>
            <w:szCs w:val="20"/>
          </w:rPr>
          <m:t>β*</m:t>
        </m:r>
        <m:func>
          <m:funcPr>
            <m:ctrlPr>
              <w:rPr>
                <w:rFonts w:ascii="Cambria Math" w:eastAsia="Batang" w:hAnsi="Cambria Math"/>
                <w:sz w:val="20"/>
                <w:szCs w:val="20"/>
                <w:lang w:val="en-GB" w:eastAsia="x-none"/>
              </w:rPr>
            </m:ctrlPr>
          </m:funcPr>
          <m:fName>
            <m:r>
              <m:rPr>
                <m:sty m:val="p"/>
              </m:rPr>
              <w:rPr>
                <w:rFonts w:ascii="Cambria Math" w:hAnsi="Cambria Math"/>
                <w:sz w:val="20"/>
                <w:szCs w:val="20"/>
              </w:rPr>
              <m:t>min</m:t>
            </m:r>
          </m:fName>
          <m:e>
            <m:d>
              <m:dPr>
                <m:ctrlPr>
                  <w:rPr>
                    <w:rFonts w:ascii="Cambria Math" w:eastAsia="Batang" w:hAnsi="Cambria Math"/>
                    <w:sz w:val="20"/>
                    <w:szCs w:val="20"/>
                    <w:lang w:val="en-GB" w:eastAsia="x-none"/>
                  </w:rPr>
                </m:ctrlPr>
              </m:dPr>
              <m:e>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oMath>
      <w:r w:rsidRPr="00B934C4">
        <w:rPr>
          <w:rFonts w:eastAsia="DengXian"/>
          <w:sz w:val="20"/>
          <w:szCs w:val="20"/>
        </w:rPr>
        <w:t xml:space="preserve"> PDCCH BD candidates per P(S)Cell slot</w:t>
      </w:r>
    </w:p>
    <w:p w14:paraId="473EE57E" w14:textId="77777777" w:rsidR="00B934C4" w:rsidRPr="00B934C4" w:rsidRDefault="00B934C4" w:rsidP="00B934C4">
      <w:pPr>
        <w:pStyle w:val="ListParagraph"/>
        <w:numPr>
          <w:ilvl w:val="2"/>
          <w:numId w:val="40"/>
        </w:numPr>
        <w:spacing w:line="256" w:lineRule="auto"/>
        <w:ind w:left="1080"/>
        <w:rPr>
          <w:sz w:val="20"/>
          <w:szCs w:val="20"/>
        </w:rPr>
      </w:pPr>
      <m:oMath>
        <m:r>
          <m:rPr>
            <m:sty m:val="p"/>
          </m:rPr>
          <w:rPr>
            <w:rFonts w:ascii="Cambria Math" w:hAnsi="Cambria Math"/>
            <w:sz w:val="20"/>
            <w:szCs w:val="20"/>
          </w:rPr>
          <m:t>0≤α≤1</m:t>
        </m:r>
      </m:oMath>
      <w:r w:rsidRPr="00B934C4">
        <w:rPr>
          <w:sz w:val="20"/>
          <w:szCs w:val="20"/>
        </w:rPr>
        <w:t xml:space="preserve">  and</w:t>
      </w:r>
      <m:oMath>
        <m:r>
          <m:rPr>
            <m:sty m:val="p"/>
          </m:rPr>
          <w:rPr>
            <w:rFonts w:ascii="Cambria Math" w:hAnsi="Cambria Math"/>
            <w:sz w:val="20"/>
            <w:szCs w:val="20"/>
          </w:rPr>
          <m:t>0≤β≤1</m:t>
        </m:r>
      </m:oMath>
      <w:r w:rsidRPr="00B934C4">
        <w:rPr>
          <w:sz w:val="20"/>
          <w:szCs w:val="20"/>
        </w:rPr>
        <w:t xml:space="preserve">   are </w:t>
      </w:r>
      <w:proofErr w:type="spellStart"/>
      <w:r w:rsidRPr="00B934C4">
        <w:rPr>
          <w:sz w:val="20"/>
          <w:szCs w:val="20"/>
        </w:rPr>
        <w:t>based</w:t>
      </w:r>
      <w:proofErr w:type="spellEnd"/>
      <w:r w:rsidRPr="00B934C4">
        <w:rPr>
          <w:sz w:val="20"/>
          <w:szCs w:val="20"/>
        </w:rPr>
        <w:t xml:space="preserve"> on RRC </w:t>
      </w:r>
      <w:proofErr w:type="spellStart"/>
      <w:r w:rsidRPr="00B934C4">
        <w:rPr>
          <w:sz w:val="20"/>
          <w:szCs w:val="20"/>
        </w:rPr>
        <w:t>configuration</w:t>
      </w:r>
      <w:proofErr w:type="spellEnd"/>
      <w:r w:rsidRPr="00B934C4">
        <w:rPr>
          <w:sz w:val="20"/>
          <w:szCs w:val="20"/>
        </w:rPr>
        <w:t xml:space="preserve"> and at </w:t>
      </w:r>
      <w:proofErr w:type="spellStart"/>
      <w:r w:rsidRPr="00B934C4">
        <w:rPr>
          <w:sz w:val="20"/>
          <w:szCs w:val="20"/>
        </w:rPr>
        <w:t>least</w:t>
      </w:r>
      <w:proofErr w:type="spellEnd"/>
      <w:r w:rsidRPr="00B934C4">
        <w:rPr>
          <w:sz w:val="20"/>
          <w:szCs w:val="20"/>
        </w:rPr>
        <w:t xml:space="preserve"> </w:t>
      </w:r>
      <w:proofErr w:type="spellStart"/>
      <w:r w:rsidRPr="00B934C4">
        <w:rPr>
          <w:sz w:val="20"/>
          <w:szCs w:val="20"/>
        </w:rPr>
        <w:t>cases</w:t>
      </w:r>
      <w:proofErr w:type="spellEnd"/>
      <w:r w:rsidRPr="00B934C4">
        <w:rPr>
          <w:sz w:val="20"/>
          <w:szCs w:val="20"/>
        </w:rPr>
        <w:t xml:space="preserve"> o</w:t>
      </w:r>
      <w:r w:rsidRPr="00B934C4">
        <w:rPr>
          <w:strike/>
          <w:sz w:val="20"/>
          <w:szCs w:val="20"/>
        </w:rPr>
        <w:t xml:space="preserve">f </w:t>
      </w:r>
      <m:oMath>
        <m:r>
          <m:rPr>
            <m:sty m:val="p"/>
          </m:rPr>
          <w:rPr>
            <w:rFonts w:ascii="Cambria Math" w:hAnsi="Cambria Math"/>
            <w:sz w:val="20"/>
            <w:szCs w:val="20"/>
          </w:rPr>
          <m:t>α+β≤1</m:t>
        </m:r>
      </m:oMath>
      <w:r w:rsidRPr="00B934C4">
        <w:rPr>
          <w:strike/>
          <w:sz w:val="20"/>
          <w:szCs w:val="20"/>
        </w:rPr>
        <w:t xml:space="preserve"> </w:t>
      </w:r>
      <w:proofErr w:type="spellStart"/>
      <w:r w:rsidRPr="00B934C4">
        <w:rPr>
          <w:sz w:val="20"/>
          <w:szCs w:val="20"/>
        </w:rPr>
        <w:t>are</w:t>
      </w:r>
      <w:proofErr w:type="spellEnd"/>
      <w:r w:rsidRPr="00B934C4">
        <w:rPr>
          <w:sz w:val="20"/>
          <w:szCs w:val="20"/>
        </w:rPr>
        <w:t xml:space="preserve"> </w:t>
      </w:r>
      <w:proofErr w:type="spellStart"/>
      <w:r w:rsidRPr="00B934C4">
        <w:rPr>
          <w:sz w:val="20"/>
          <w:szCs w:val="20"/>
        </w:rPr>
        <w:t>supported</w:t>
      </w:r>
      <w:proofErr w:type="spellEnd"/>
    </w:p>
    <w:p w14:paraId="52F6DFE0" w14:textId="77777777" w:rsidR="00B934C4" w:rsidRPr="00B934C4" w:rsidRDefault="00B934C4" w:rsidP="00B934C4">
      <w:pPr>
        <w:pStyle w:val="ListParagraph"/>
        <w:numPr>
          <w:ilvl w:val="2"/>
          <w:numId w:val="40"/>
        </w:numPr>
        <w:spacing w:line="256" w:lineRule="auto"/>
        <w:ind w:left="1080"/>
        <w:rPr>
          <w:rFonts w:eastAsia="DengXian"/>
          <w:sz w:val="20"/>
          <w:szCs w:val="20"/>
        </w:rPr>
      </w:pPr>
      <w:r w:rsidRPr="730ED569">
        <w:rPr>
          <w:sz w:val="20"/>
          <w:szCs w:val="20"/>
        </w:rPr>
        <w:t xml:space="preserve">FFS </w:t>
      </w:r>
      <w:proofErr w:type="spellStart"/>
      <w:r w:rsidRPr="730ED569">
        <w:rPr>
          <w:sz w:val="20"/>
          <w:szCs w:val="20"/>
        </w:rPr>
        <w:t>the</w:t>
      </w:r>
      <w:proofErr w:type="spellEnd"/>
      <w:r w:rsidRPr="730ED569">
        <w:rPr>
          <w:sz w:val="20"/>
          <w:szCs w:val="20"/>
        </w:rPr>
        <w:t xml:space="preserve"> </w:t>
      </w:r>
      <w:proofErr w:type="spellStart"/>
      <w:r w:rsidRPr="730ED569">
        <w:rPr>
          <w:sz w:val="20"/>
          <w:szCs w:val="20"/>
        </w:rPr>
        <w:t>following</w:t>
      </w:r>
      <w:proofErr w:type="spellEnd"/>
      <w:r w:rsidRPr="730ED569">
        <w:rPr>
          <w:sz w:val="20"/>
          <w:szCs w:val="20"/>
        </w:rPr>
        <w:t xml:space="preserve"> for [</w:t>
      </w:r>
      <w:proofErr w:type="spellStart"/>
      <w:r w:rsidRPr="730ED569">
        <w:rPr>
          <w:sz w:val="20"/>
          <w:szCs w:val="20"/>
        </w:rPr>
        <w:t>based</w:t>
      </w:r>
      <w:proofErr w:type="spellEnd"/>
      <w:r w:rsidRPr="730ED569">
        <w:rPr>
          <w:sz w:val="20"/>
          <w:szCs w:val="20"/>
        </w:rPr>
        <w:t xml:space="preserve"> on Option A/C]</w:t>
      </w:r>
    </w:p>
    <w:p w14:paraId="63F781B2" w14:textId="77777777" w:rsidR="00B934C4" w:rsidRPr="00B934C4" w:rsidRDefault="00B934C4" w:rsidP="00B934C4">
      <w:pPr>
        <w:pStyle w:val="ListParagraph"/>
        <w:numPr>
          <w:ilvl w:val="3"/>
          <w:numId w:val="40"/>
        </w:numPr>
        <w:ind w:left="1800"/>
        <w:rPr>
          <w:rFonts w:eastAsia="Batang"/>
          <w:sz w:val="20"/>
          <w:szCs w:val="20"/>
        </w:rPr>
      </w:pPr>
      <w:proofErr w:type="spellStart"/>
      <w:r w:rsidRPr="730ED569">
        <w:rPr>
          <w:sz w:val="20"/>
          <w:szCs w:val="20"/>
        </w:rPr>
        <w:t>Distribution</w:t>
      </w:r>
      <w:proofErr w:type="spellEnd"/>
      <w:r w:rsidRPr="730ED569">
        <w:rPr>
          <w:sz w:val="20"/>
          <w:szCs w:val="20"/>
        </w:rPr>
        <w:t xml:space="preserve"> of PDCCH BD </w:t>
      </w:r>
      <w:proofErr w:type="spellStart"/>
      <w:r w:rsidRPr="730ED569">
        <w:rPr>
          <w:sz w:val="20"/>
          <w:szCs w:val="20"/>
        </w:rPr>
        <w:t>candidates</w:t>
      </w:r>
      <w:proofErr w:type="spellEnd"/>
      <w:r w:rsidRPr="730ED569">
        <w:rPr>
          <w:sz w:val="20"/>
          <w:szCs w:val="20"/>
        </w:rPr>
        <w:t xml:space="preserve"> </w:t>
      </w:r>
      <w:proofErr w:type="spellStart"/>
      <w:r w:rsidRPr="730ED569">
        <w:rPr>
          <w:sz w:val="20"/>
          <w:szCs w:val="20"/>
        </w:rPr>
        <w:t>between</w:t>
      </w:r>
      <w:proofErr w:type="spellEnd"/>
      <w:r w:rsidRPr="730ED569">
        <w:rPr>
          <w:sz w:val="20"/>
          <w:szCs w:val="20"/>
        </w:rPr>
        <w:t xml:space="preserve"> </w:t>
      </w:r>
      <w:proofErr w:type="spellStart"/>
      <w:r w:rsidRPr="730ED569">
        <w:rPr>
          <w:sz w:val="20"/>
          <w:szCs w:val="20"/>
        </w:rPr>
        <w:t>multiple</w:t>
      </w:r>
      <w:proofErr w:type="spellEnd"/>
      <w:r w:rsidRPr="730ED569">
        <w:rPr>
          <w:sz w:val="20"/>
          <w:szCs w:val="20"/>
        </w:rPr>
        <w:t xml:space="preserve"> </w:t>
      </w:r>
      <w:proofErr w:type="spellStart"/>
      <w:r w:rsidRPr="730ED569">
        <w:rPr>
          <w:sz w:val="20"/>
          <w:szCs w:val="20"/>
        </w:rPr>
        <w:t>sSCell</w:t>
      </w:r>
      <w:proofErr w:type="spellEnd"/>
      <w:r w:rsidRPr="730ED569">
        <w:rPr>
          <w:sz w:val="20"/>
          <w:szCs w:val="20"/>
        </w:rPr>
        <w:t xml:space="preserve"> </w:t>
      </w:r>
      <w:proofErr w:type="spellStart"/>
      <w:r w:rsidRPr="730ED569">
        <w:rPr>
          <w:sz w:val="20"/>
          <w:szCs w:val="20"/>
        </w:rPr>
        <w:t>slots</w:t>
      </w:r>
      <w:proofErr w:type="spellEnd"/>
      <w:r w:rsidRPr="730ED569">
        <w:rPr>
          <w:sz w:val="20"/>
          <w:szCs w:val="20"/>
        </w:rPr>
        <w:t xml:space="preserve"> </w:t>
      </w:r>
      <w:proofErr w:type="spellStart"/>
      <w:r w:rsidRPr="730ED569">
        <w:rPr>
          <w:sz w:val="20"/>
          <w:szCs w:val="20"/>
        </w:rPr>
        <w:t>overlapping</w:t>
      </w:r>
      <w:proofErr w:type="spellEnd"/>
      <w:r w:rsidRPr="730ED569">
        <w:rPr>
          <w:sz w:val="20"/>
          <w:szCs w:val="20"/>
        </w:rPr>
        <w:t xml:space="preserve"> a P(S)Cell </w:t>
      </w:r>
      <w:proofErr w:type="spellStart"/>
      <w:r w:rsidRPr="730ED569">
        <w:rPr>
          <w:sz w:val="20"/>
          <w:szCs w:val="20"/>
        </w:rPr>
        <w:t>slot</w:t>
      </w:r>
      <w:proofErr w:type="spellEnd"/>
      <w:r w:rsidRPr="730ED569">
        <w:rPr>
          <w:sz w:val="20"/>
          <w:szCs w:val="20"/>
        </w:rPr>
        <w:t xml:space="preserve"> </w:t>
      </w:r>
      <w:proofErr w:type="spellStart"/>
      <w:r w:rsidRPr="730ED569">
        <w:rPr>
          <w:sz w:val="20"/>
          <w:szCs w:val="20"/>
        </w:rPr>
        <w:t>including</w:t>
      </w:r>
      <w:proofErr w:type="spellEnd"/>
      <w:r w:rsidRPr="730ED569">
        <w:rPr>
          <w:sz w:val="20"/>
          <w:szCs w:val="20"/>
        </w:rPr>
        <w:t xml:space="preserve"> </w:t>
      </w:r>
      <w:proofErr w:type="spellStart"/>
      <w:r w:rsidRPr="730ED569">
        <w:rPr>
          <w:sz w:val="20"/>
          <w:szCs w:val="20"/>
        </w:rPr>
        <w:t>whether</w:t>
      </w:r>
      <w:proofErr w:type="spellEnd"/>
      <w:r w:rsidRPr="730ED569">
        <w:rPr>
          <w:sz w:val="20"/>
          <w:szCs w:val="20"/>
        </w:rPr>
        <w:t xml:space="preserve"> </w:t>
      </w:r>
      <w:proofErr w:type="spellStart"/>
      <w:r w:rsidRPr="730ED569">
        <w:rPr>
          <w:sz w:val="20"/>
          <w:szCs w:val="20"/>
        </w:rPr>
        <w:t>the</w:t>
      </w:r>
      <w:proofErr w:type="spellEnd"/>
      <w:r w:rsidRPr="730ED569">
        <w:rPr>
          <w:sz w:val="20"/>
          <w:szCs w:val="20"/>
        </w:rPr>
        <w:t xml:space="preserve"> </w:t>
      </w:r>
      <w:proofErr w:type="spellStart"/>
      <w:r w:rsidRPr="730ED569">
        <w:rPr>
          <w:sz w:val="20"/>
          <w:szCs w:val="20"/>
        </w:rPr>
        <w:t>above</w:t>
      </w:r>
      <w:proofErr w:type="spellEnd"/>
      <w:r w:rsidRPr="730ED569">
        <w:rPr>
          <w:sz w:val="20"/>
          <w:szCs w:val="20"/>
        </w:rPr>
        <w:t xml:space="preserve"> </w:t>
      </w:r>
      <w:proofErr w:type="spellStart"/>
      <w:r w:rsidRPr="730ED569">
        <w:rPr>
          <w:sz w:val="20"/>
          <w:szCs w:val="20"/>
        </w:rPr>
        <w:t>additional</w:t>
      </w:r>
      <w:proofErr w:type="spellEnd"/>
      <w:r w:rsidRPr="730ED569">
        <w:rPr>
          <w:sz w:val="20"/>
          <w:szCs w:val="20"/>
        </w:rPr>
        <w:t xml:space="preserve"> BD </w:t>
      </w:r>
      <w:proofErr w:type="spellStart"/>
      <w:r w:rsidRPr="730ED569">
        <w:rPr>
          <w:sz w:val="20"/>
          <w:szCs w:val="20"/>
        </w:rPr>
        <w:t>limitation</w:t>
      </w:r>
      <w:proofErr w:type="spellEnd"/>
      <w:r w:rsidRPr="730ED569">
        <w:rPr>
          <w:sz w:val="20"/>
          <w:szCs w:val="20"/>
        </w:rPr>
        <w:t xml:space="preserve"> is </w:t>
      </w:r>
      <w:proofErr w:type="spellStart"/>
      <w:r w:rsidRPr="730ED569">
        <w:rPr>
          <w:sz w:val="20"/>
          <w:szCs w:val="20"/>
        </w:rPr>
        <w:t>defined</w:t>
      </w:r>
      <w:proofErr w:type="spellEnd"/>
      <w:r w:rsidRPr="730ED569">
        <w:rPr>
          <w:sz w:val="20"/>
          <w:szCs w:val="20"/>
        </w:rPr>
        <w:t xml:space="preserve"> per </w:t>
      </w:r>
      <w:proofErr w:type="spellStart"/>
      <w:r w:rsidRPr="730ED569">
        <w:rPr>
          <w:sz w:val="20"/>
          <w:szCs w:val="20"/>
        </w:rPr>
        <w:t>sSCell</w:t>
      </w:r>
      <w:proofErr w:type="spellEnd"/>
      <w:r w:rsidRPr="730ED569">
        <w:rPr>
          <w:sz w:val="20"/>
          <w:szCs w:val="20"/>
        </w:rPr>
        <w:t xml:space="preserve"> </w:t>
      </w:r>
      <w:proofErr w:type="spellStart"/>
      <w:r w:rsidRPr="730ED569">
        <w:rPr>
          <w:sz w:val="20"/>
          <w:szCs w:val="20"/>
        </w:rPr>
        <w:t>slot</w:t>
      </w:r>
      <w:proofErr w:type="spellEnd"/>
      <w:r w:rsidRPr="730ED569">
        <w:rPr>
          <w:sz w:val="20"/>
          <w:szCs w:val="20"/>
        </w:rPr>
        <w:t xml:space="preserve"> </w:t>
      </w:r>
      <w:proofErr w:type="spellStart"/>
      <w:r w:rsidRPr="730ED569">
        <w:rPr>
          <w:sz w:val="20"/>
          <w:szCs w:val="20"/>
        </w:rPr>
        <w:t>or</w:t>
      </w:r>
      <w:proofErr w:type="spellEnd"/>
      <w:r w:rsidRPr="730ED569">
        <w:rPr>
          <w:sz w:val="20"/>
          <w:szCs w:val="20"/>
        </w:rPr>
        <w:t xml:space="preserve"> per P(S)Cell </w:t>
      </w:r>
      <w:proofErr w:type="spellStart"/>
      <w:r w:rsidRPr="730ED569">
        <w:rPr>
          <w:sz w:val="20"/>
          <w:szCs w:val="20"/>
        </w:rPr>
        <w:t>slot</w:t>
      </w:r>
      <w:proofErr w:type="spellEnd"/>
      <w:r w:rsidRPr="730ED569">
        <w:rPr>
          <w:sz w:val="20"/>
          <w:szCs w:val="20"/>
        </w:rPr>
        <w:t>.</w:t>
      </w:r>
    </w:p>
    <w:p w14:paraId="29376408" w14:textId="77777777" w:rsidR="00B934C4" w:rsidRPr="00B934C4" w:rsidRDefault="00B934C4" w:rsidP="00E90028">
      <w:pPr>
        <w:pStyle w:val="ListParagraph"/>
        <w:numPr>
          <w:ilvl w:val="4"/>
          <w:numId w:val="40"/>
        </w:numPr>
        <w:ind w:left="2174"/>
        <w:rPr>
          <w:sz w:val="20"/>
          <w:szCs w:val="20"/>
        </w:rPr>
      </w:pPr>
      <w:proofErr w:type="spellStart"/>
      <w:r w:rsidRPr="730ED569">
        <w:rPr>
          <w:sz w:val="20"/>
          <w:szCs w:val="20"/>
        </w:rPr>
        <w:t>Discuss</w:t>
      </w:r>
      <w:proofErr w:type="spellEnd"/>
      <w:r w:rsidRPr="730ED569">
        <w:rPr>
          <w:sz w:val="20"/>
          <w:szCs w:val="20"/>
        </w:rPr>
        <w:t xml:space="preserve"> </w:t>
      </w:r>
      <w:proofErr w:type="spellStart"/>
      <w:r w:rsidRPr="730ED569">
        <w:rPr>
          <w:sz w:val="20"/>
          <w:szCs w:val="20"/>
        </w:rPr>
        <w:t>further</w:t>
      </w:r>
      <w:proofErr w:type="spellEnd"/>
      <w:r w:rsidRPr="730ED569">
        <w:rPr>
          <w:sz w:val="20"/>
          <w:szCs w:val="20"/>
        </w:rPr>
        <w:t xml:space="preserve"> </w:t>
      </w:r>
      <w:proofErr w:type="spellStart"/>
      <w:r w:rsidRPr="730ED569">
        <w:rPr>
          <w:sz w:val="20"/>
          <w:szCs w:val="20"/>
        </w:rPr>
        <w:t>using</w:t>
      </w:r>
      <w:proofErr w:type="spellEnd"/>
      <w:r w:rsidRPr="730ED569">
        <w:rPr>
          <w:sz w:val="20"/>
          <w:szCs w:val="20"/>
        </w:rPr>
        <w:t xml:space="preserve"> </w:t>
      </w:r>
      <w:proofErr w:type="spellStart"/>
      <w:r w:rsidRPr="730ED569">
        <w:rPr>
          <w:sz w:val="20"/>
          <w:szCs w:val="20"/>
        </w:rPr>
        <w:t>following</w:t>
      </w:r>
      <w:proofErr w:type="spellEnd"/>
      <w:r w:rsidRPr="730ED569">
        <w:rPr>
          <w:sz w:val="20"/>
          <w:szCs w:val="20"/>
        </w:rPr>
        <w:t xml:space="preserve"> </w:t>
      </w:r>
      <w:proofErr w:type="spellStart"/>
      <w:r w:rsidRPr="730ED569">
        <w:rPr>
          <w:sz w:val="20"/>
          <w:szCs w:val="20"/>
        </w:rPr>
        <w:t>alternatives</w:t>
      </w:r>
      <w:proofErr w:type="spellEnd"/>
      <w:r w:rsidRPr="730ED569">
        <w:rPr>
          <w:sz w:val="20"/>
          <w:szCs w:val="20"/>
        </w:rPr>
        <w:t xml:space="preserve"> as </w:t>
      </w:r>
      <w:proofErr w:type="spellStart"/>
      <w:r w:rsidRPr="730ED569">
        <w:rPr>
          <w:sz w:val="20"/>
          <w:szCs w:val="20"/>
        </w:rPr>
        <w:t>starting</w:t>
      </w:r>
      <w:proofErr w:type="spellEnd"/>
      <w:r w:rsidRPr="730ED569">
        <w:rPr>
          <w:sz w:val="20"/>
          <w:szCs w:val="20"/>
        </w:rPr>
        <w:t xml:space="preserve"> </w:t>
      </w:r>
      <w:proofErr w:type="spellStart"/>
      <w:r w:rsidRPr="730ED569">
        <w:rPr>
          <w:sz w:val="20"/>
          <w:szCs w:val="20"/>
        </w:rPr>
        <w:t>point</w:t>
      </w:r>
      <w:proofErr w:type="spellEnd"/>
      <w:r w:rsidRPr="730ED569">
        <w:rPr>
          <w:sz w:val="20"/>
          <w:szCs w:val="20"/>
        </w:rPr>
        <w:t xml:space="preserve"> (</w:t>
      </w:r>
      <w:proofErr w:type="spellStart"/>
      <w:r w:rsidRPr="730ED569">
        <w:rPr>
          <w:sz w:val="20"/>
          <w:szCs w:val="20"/>
        </w:rPr>
        <w:t>other</w:t>
      </w:r>
      <w:proofErr w:type="spellEnd"/>
      <w:r w:rsidRPr="730ED569">
        <w:rPr>
          <w:sz w:val="20"/>
          <w:szCs w:val="20"/>
        </w:rPr>
        <w:t xml:space="preserve"> </w:t>
      </w:r>
      <w:proofErr w:type="spellStart"/>
      <w:r w:rsidRPr="730ED569">
        <w:rPr>
          <w:sz w:val="20"/>
          <w:szCs w:val="20"/>
        </w:rPr>
        <w:t>alternatives</w:t>
      </w:r>
      <w:proofErr w:type="spellEnd"/>
      <w:r w:rsidRPr="730ED569">
        <w:rPr>
          <w:sz w:val="20"/>
          <w:szCs w:val="20"/>
        </w:rPr>
        <w:t>/</w:t>
      </w:r>
      <w:proofErr w:type="spellStart"/>
      <w:r w:rsidRPr="730ED569">
        <w:rPr>
          <w:sz w:val="20"/>
          <w:szCs w:val="20"/>
        </w:rPr>
        <w:t>further</w:t>
      </w:r>
      <w:proofErr w:type="spellEnd"/>
      <w:r w:rsidRPr="730ED569">
        <w:rPr>
          <w:sz w:val="20"/>
          <w:szCs w:val="20"/>
        </w:rPr>
        <w:t xml:space="preserve"> </w:t>
      </w:r>
      <w:proofErr w:type="spellStart"/>
      <w:r w:rsidRPr="730ED569">
        <w:rPr>
          <w:sz w:val="20"/>
          <w:szCs w:val="20"/>
        </w:rPr>
        <w:t>refinement</w:t>
      </w:r>
      <w:proofErr w:type="spellEnd"/>
      <w:r w:rsidRPr="730ED569">
        <w:rPr>
          <w:sz w:val="20"/>
          <w:szCs w:val="20"/>
        </w:rPr>
        <w:t xml:space="preserve"> of </w:t>
      </w:r>
      <w:proofErr w:type="spellStart"/>
      <w:r w:rsidRPr="730ED569">
        <w:rPr>
          <w:sz w:val="20"/>
          <w:szCs w:val="20"/>
        </w:rPr>
        <w:t>alternatives</w:t>
      </w:r>
      <w:proofErr w:type="spellEnd"/>
      <w:r w:rsidRPr="730ED569">
        <w:rPr>
          <w:sz w:val="20"/>
          <w:szCs w:val="20"/>
        </w:rPr>
        <w:t xml:space="preserve"> </w:t>
      </w:r>
      <w:proofErr w:type="spellStart"/>
      <w:r w:rsidRPr="730ED569">
        <w:rPr>
          <w:sz w:val="20"/>
          <w:szCs w:val="20"/>
        </w:rPr>
        <w:t>not</w:t>
      </w:r>
      <w:proofErr w:type="spellEnd"/>
      <w:r w:rsidRPr="730ED569">
        <w:rPr>
          <w:sz w:val="20"/>
          <w:szCs w:val="20"/>
        </w:rPr>
        <w:t xml:space="preserve"> </w:t>
      </w:r>
      <w:proofErr w:type="spellStart"/>
      <w:r w:rsidRPr="730ED569">
        <w:rPr>
          <w:sz w:val="20"/>
          <w:szCs w:val="20"/>
        </w:rPr>
        <w:t>precluded</w:t>
      </w:r>
      <w:proofErr w:type="spellEnd"/>
      <w:r w:rsidRPr="730ED569">
        <w:rPr>
          <w:sz w:val="20"/>
          <w:szCs w:val="20"/>
        </w:rPr>
        <w:t>)</w:t>
      </w:r>
    </w:p>
    <w:p w14:paraId="4D053CA1" w14:textId="77777777" w:rsidR="00B934C4" w:rsidRPr="00B934C4" w:rsidRDefault="00B934C4" w:rsidP="00E90028">
      <w:pPr>
        <w:pStyle w:val="ListParagraph"/>
        <w:numPr>
          <w:ilvl w:val="5"/>
          <w:numId w:val="40"/>
        </w:numPr>
        <w:spacing w:line="256" w:lineRule="auto"/>
        <w:ind w:left="2458"/>
        <w:rPr>
          <w:sz w:val="20"/>
          <w:szCs w:val="20"/>
        </w:rPr>
      </w:pPr>
      <w:r w:rsidRPr="730ED569">
        <w:rPr>
          <w:rFonts w:eastAsia="DengXian"/>
          <w:sz w:val="20"/>
          <w:szCs w:val="20"/>
        </w:rPr>
        <w:t xml:space="preserve"> Alt1</w:t>
      </w:r>
    </w:p>
    <w:p w14:paraId="5CF3CF64" w14:textId="77777777" w:rsidR="00B934C4" w:rsidRPr="00B934C4" w:rsidRDefault="00B934C4" w:rsidP="00E90028">
      <w:pPr>
        <w:pStyle w:val="ListParagraph"/>
        <w:numPr>
          <w:ilvl w:val="6"/>
          <w:numId w:val="40"/>
        </w:numPr>
        <w:spacing w:line="256" w:lineRule="auto"/>
        <w:ind w:left="2854"/>
        <w:rPr>
          <w:sz w:val="20"/>
          <w:szCs w:val="20"/>
        </w:rPr>
      </w:pPr>
      <w:proofErr w:type="spellStart"/>
      <w:r w:rsidRPr="00B934C4">
        <w:rPr>
          <w:sz w:val="20"/>
          <w:szCs w:val="20"/>
        </w:rPr>
        <w:t>The</w:t>
      </w:r>
      <w:proofErr w:type="spellEnd"/>
      <w:r w:rsidRPr="00B934C4">
        <w:rPr>
          <w:sz w:val="20"/>
          <w:szCs w:val="20"/>
        </w:rPr>
        <w:t xml:space="preserve"> </w:t>
      </w:r>
      <w:proofErr w:type="spellStart"/>
      <w:r w:rsidRPr="00B934C4">
        <w:rPr>
          <w:sz w:val="20"/>
          <w:szCs w:val="20"/>
        </w:rPr>
        <w:t>additional</w:t>
      </w:r>
      <w:proofErr w:type="spellEnd"/>
      <w:r w:rsidRPr="00B934C4">
        <w:rPr>
          <w:sz w:val="20"/>
          <w:szCs w:val="20"/>
        </w:rPr>
        <w:t xml:space="preserve"> BD </w:t>
      </w:r>
      <w:proofErr w:type="spellStart"/>
      <w:r w:rsidRPr="00B934C4">
        <w:rPr>
          <w:sz w:val="20"/>
          <w:szCs w:val="20"/>
        </w:rPr>
        <w:t>limitation</w:t>
      </w:r>
      <w:proofErr w:type="spellEnd"/>
      <w:r w:rsidRPr="00B934C4">
        <w:rPr>
          <w:sz w:val="20"/>
          <w:szCs w:val="20"/>
        </w:rPr>
        <w:t xml:space="preserve"> is per </w:t>
      </w:r>
      <w:proofErr w:type="spellStart"/>
      <w:r w:rsidRPr="00B934C4">
        <w:rPr>
          <w:sz w:val="20"/>
          <w:szCs w:val="20"/>
        </w:rPr>
        <w:t>sSCell</w:t>
      </w:r>
      <w:proofErr w:type="spellEnd"/>
      <w:r w:rsidRPr="00B934C4">
        <w:rPr>
          <w:sz w:val="20"/>
          <w:szCs w:val="20"/>
        </w:rPr>
        <w:t xml:space="preserve"> </w:t>
      </w:r>
      <w:proofErr w:type="spellStart"/>
      <w:r w:rsidRPr="00B934C4">
        <w:rPr>
          <w:sz w:val="20"/>
          <w:szCs w:val="20"/>
        </w:rPr>
        <w:t>slot</w:t>
      </w:r>
      <w:proofErr w:type="spellEnd"/>
      <w:r w:rsidRPr="00B934C4">
        <w:rPr>
          <w:sz w:val="20"/>
          <w:szCs w:val="20"/>
        </w:rPr>
        <w:t xml:space="preserve"> </w:t>
      </w:r>
      <w:proofErr w:type="spellStart"/>
      <w:r w:rsidRPr="00B934C4">
        <w:rPr>
          <w:sz w:val="20"/>
          <w:szCs w:val="20"/>
        </w:rPr>
        <w:t>with</w:t>
      </w:r>
      <w:proofErr w:type="spellEnd"/>
      <w:r w:rsidRPr="00B934C4">
        <w:rPr>
          <w:sz w:val="20"/>
          <w:szCs w:val="20"/>
        </w:rPr>
        <w:t xml:space="preserve"> </w:t>
      </w:r>
      <w:proofErr w:type="spellStart"/>
      <w:r w:rsidRPr="00B934C4">
        <w:rPr>
          <w:sz w:val="20"/>
          <w:szCs w:val="20"/>
        </w:rPr>
        <w:t>further</w:t>
      </w:r>
      <w:proofErr w:type="spellEnd"/>
      <w:r w:rsidRPr="00B934C4">
        <w:rPr>
          <w:sz w:val="20"/>
          <w:szCs w:val="20"/>
        </w:rPr>
        <w:t xml:space="preserve"> </w:t>
      </w:r>
      <w:proofErr w:type="spellStart"/>
      <w:r w:rsidRPr="00B934C4">
        <w:rPr>
          <w:sz w:val="20"/>
          <w:szCs w:val="20"/>
        </w:rPr>
        <w:t>limitation</w:t>
      </w:r>
      <w:proofErr w:type="spellEnd"/>
      <w:r w:rsidRPr="00B934C4">
        <w:rPr>
          <w:sz w:val="20"/>
          <w:szCs w:val="20"/>
        </w:rPr>
        <w:t xml:space="preserve"> </w:t>
      </w:r>
      <w:proofErr w:type="spellStart"/>
      <w:r w:rsidRPr="00B934C4">
        <w:rPr>
          <w:sz w:val="20"/>
          <w:szCs w:val="20"/>
        </w:rPr>
        <w:t>that</w:t>
      </w:r>
      <w:proofErr w:type="spellEnd"/>
      <w:r w:rsidRPr="00B934C4">
        <w:rPr>
          <w:sz w:val="20"/>
          <w:szCs w:val="20"/>
        </w:rPr>
        <w:t xml:space="preserve"> UE is </w:t>
      </w:r>
      <w:proofErr w:type="spellStart"/>
      <w:r w:rsidRPr="00B934C4">
        <w:rPr>
          <w:sz w:val="20"/>
          <w:szCs w:val="20"/>
        </w:rPr>
        <w:t>not</w:t>
      </w:r>
      <w:proofErr w:type="spellEnd"/>
      <w:r w:rsidRPr="00B934C4">
        <w:rPr>
          <w:sz w:val="20"/>
          <w:szCs w:val="20"/>
        </w:rPr>
        <w:t xml:space="preserve"> </w:t>
      </w:r>
      <w:proofErr w:type="spellStart"/>
      <w:r w:rsidRPr="00B934C4">
        <w:rPr>
          <w:sz w:val="20"/>
          <w:szCs w:val="20"/>
        </w:rPr>
        <w:t>required</w:t>
      </w:r>
      <w:proofErr w:type="spellEnd"/>
      <w:r w:rsidRPr="00B934C4">
        <w:rPr>
          <w:sz w:val="20"/>
          <w:szCs w:val="20"/>
        </w:rPr>
        <w:t xml:space="preserve"> to </w:t>
      </w:r>
      <w:proofErr w:type="spellStart"/>
      <w:r w:rsidRPr="00B934C4">
        <w:rPr>
          <w:sz w:val="20"/>
          <w:szCs w:val="20"/>
        </w:rPr>
        <w:t>monitor</w:t>
      </w:r>
      <w:proofErr w:type="spellEnd"/>
      <w:r w:rsidRPr="00B934C4">
        <w:rPr>
          <w:sz w:val="20"/>
          <w:szCs w:val="20"/>
        </w:rPr>
        <w:t xml:space="preserve"> </w:t>
      </w:r>
      <w:proofErr w:type="spellStart"/>
      <w:r w:rsidRPr="00B934C4">
        <w:rPr>
          <w:sz w:val="20"/>
          <w:szCs w:val="20"/>
        </w:rPr>
        <w:t>more</w:t>
      </w:r>
      <w:proofErr w:type="spellEnd"/>
      <w:r w:rsidRPr="00B934C4">
        <w:rPr>
          <w:sz w:val="20"/>
          <w:szCs w:val="20"/>
        </w:rPr>
        <w:t xml:space="preserve"> </w:t>
      </w:r>
      <w:proofErr w:type="spellStart"/>
      <w:r w:rsidRPr="00B934C4">
        <w:rPr>
          <w:sz w:val="20"/>
          <w:szCs w:val="20"/>
        </w:rPr>
        <w:t>than</w:t>
      </w:r>
      <w:proofErr w:type="spellEnd"/>
      <w:r w:rsidRPr="00B934C4">
        <w:rPr>
          <w:sz w:val="20"/>
          <w:szCs w:val="20"/>
        </w:rPr>
        <w:t xml:space="preserve"> </w:t>
      </w:r>
      <m:oMath>
        <m:sSup>
          <m:sSupPr>
            <m:ctrlPr>
              <w:rPr>
                <w:rFonts w:ascii="Cambria Math" w:eastAsia="Batang" w:hAnsi="Cambria Math"/>
                <w:i/>
                <w:sz w:val="20"/>
                <w:szCs w:val="20"/>
                <w:lang w:val="en-GB" w:eastAsia="x-none"/>
              </w:rPr>
            </m:ctrlPr>
          </m:sSupPr>
          <m:e>
            <m:r>
              <w:rPr>
                <w:rFonts w:ascii="Cambria Math" w:hAnsi="Cambria Math"/>
                <w:sz w:val="20"/>
                <w:szCs w:val="20"/>
              </w:rPr>
              <m:t>2</m:t>
            </m:r>
          </m:e>
          <m:sup>
            <m:r>
              <w:rPr>
                <w:rFonts w:ascii="Cambria Math" w:hAnsi="Cambria Math"/>
                <w:sz w:val="20"/>
                <w:szCs w:val="20"/>
              </w:rPr>
              <m:t>µ-µ1</m:t>
            </m:r>
          </m:sup>
        </m:sSup>
        <m:r>
          <w:rPr>
            <w:rFonts w:ascii="Cambria Math" w:hAnsi="Cambria Math"/>
            <w:sz w:val="20"/>
            <w:szCs w:val="20"/>
          </w:rPr>
          <m:t>*</m:t>
        </m:r>
        <m:r>
          <m:rPr>
            <m:sty m:val="p"/>
          </m:rPr>
          <w:rPr>
            <w:rFonts w:ascii="Cambria Math" w:hAnsi="Cambria Math"/>
            <w:sz w:val="20"/>
            <w:szCs w:val="20"/>
          </w:rPr>
          <m:t>β*</m:t>
        </m:r>
        <m:func>
          <m:funcPr>
            <m:ctrlPr>
              <w:rPr>
                <w:rFonts w:ascii="Cambria Math" w:eastAsia="Batang" w:hAnsi="Cambria Math"/>
                <w:sz w:val="20"/>
                <w:szCs w:val="20"/>
                <w:lang w:val="en-GB" w:eastAsia="x-none"/>
              </w:rPr>
            </m:ctrlPr>
          </m:funcPr>
          <m:fName>
            <m:r>
              <m:rPr>
                <m:sty m:val="p"/>
              </m:rPr>
              <w:rPr>
                <w:rFonts w:ascii="Cambria Math" w:hAnsi="Cambria Math"/>
                <w:sz w:val="20"/>
                <w:szCs w:val="20"/>
              </w:rPr>
              <m:t>min</m:t>
            </m:r>
          </m:fName>
          <m:e>
            <m:d>
              <m:dPr>
                <m:ctrlPr>
                  <w:rPr>
                    <w:rFonts w:ascii="Cambria Math" w:eastAsia="Batang" w:hAnsi="Cambria Math"/>
                    <w:sz w:val="20"/>
                    <w:szCs w:val="20"/>
                    <w:lang w:val="en-GB" w:eastAsia="x-none"/>
                  </w:rPr>
                </m:ctrlPr>
              </m:dPr>
              <m:e>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eastAsia="Batang" w:hAnsi="Cambria Math"/>
                        <w:sz w:val="20"/>
                        <w:szCs w:val="20"/>
                        <w:lang w:val="en-GB" w:eastAsia="x-none"/>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oMath>
      <w:r w:rsidRPr="00B934C4">
        <w:rPr>
          <w:rFonts w:eastAsia="DengXian"/>
          <w:sz w:val="20"/>
          <w:szCs w:val="20"/>
        </w:rPr>
        <w:t xml:space="preserve"> PDCCH BD </w:t>
      </w:r>
      <w:proofErr w:type="spellStart"/>
      <w:r w:rsidRPr="00B934C4">
        <w:rPr>
          <w:rFonts w:eastAsia="DengXian"/>
          <w:sz w:val="20"/>
          <w:szCs w:val="20"/>
        </w:rPr>
        <w:t>candidates</w:t>
      </w:r>
      <w:proofErr w:type="spellEnd"/>
      <w:r w:rsidRPr="00B934C4">
        <w:rPr>
          <w:rFonts w:eastAsia="DengXian"/>
          <w:sz w:val="20"/>
          <w:szCs w:val="20"/>
        </w:rPr>
        <w:t xml:space="preserve"> per </w:t>
      </w:r>
      <w:proofErr w:type="spellStart"/>
      <w:r w:rsidRPr="00B934C4">
        <w:rPr>
          <w:rFonts w:eastAsia="DengXian"/>
          <w:sz w:val="20"/>
          <w:szCs w:val="20"/>
        </w:rPr>
        <w:t>sSCell</w:t>
      </w:r>
      <w:proofErr w:type="spellEnd"/>
      <w:r w:rsidRPr="00B934C4">
        <w:rPr>
          <w:rFonts w:eastAsia="DengXian"/>
          <w:sz w:val="20"/>
          <w:szCs w:val="20"/>
        </w:rPr>
        <w:t xml:space="preserve"> </w:t>
      </w:r>
      <w:proofErr w:type="spellStart"/>
      <w:r w:rsidRPr="00B934C4">
        <w:rPr>
          <w:rFonts w:eastAsia="DengXian"/>
          <w:sz w:val="20"/>
          <w:szCs w:val="20"/>
        </w:rPr>
        <w:t>slot</w:t>
      </w:r>
      <w:proofErr w:type="spellEnd"/>
    </w:p>
    <w:p w14:paraId="1068268B" w14:textId="77777777" w:rsidR="00B934C4" w:rsidRPr="00B934C4" w:rsidRDefault="00B934C4" w:rsidP="00E90028">
      <w:pPr>
        <w:pStyle w:val="ListParagraph"/>
        <w:numPr>
          <w:ilvl w:val="5"/>
          <w:numId w:val="40"/>
        </w:numPr>
        <w:spacing w:line="256" w:lineRule="auto"/>
        <w:ind w:left="2458"/>
        <w:rPr>
          <w:sz w:val="20"/>
          <w:szCs w:val="20"/>
        </w:rPr>
      </w:pPr>
      <w:r w:rsidRPr="730ED569">
        <w:rPr>
          <w:rFonts w:eastAsia="DengXian"/>
          <w:sz w:val="20"/>
          <w:szCs w:val="20"/>
        </w:rPr>
        <w:t>Alt 2</w:t>
      </w:r>
    </w:p>
    <w:p w14:paraId="069B559A" w14:textId="77777777" w:rsidR="00B934C4" w:rsidRPr="00B934C4" w:rsidRDefault="00B934C4" w:rsidP="00E90028">
      <w:pPr>
        <w:pStyle w:val="ListParagraph"/>
        <w:numPr>
          <w:ilvl w:val="6"/>
          <w:numId w:val="40"/>
        </w:numPr>
        <w:spacing w:line="256" w:lineRule="auto"/>
        <w:ind w:left="2911"/>
        <w:rPr>
          <w:sz w:val="20"/>
          <w:szCs w:val="20"/>
        </w:rPr>
      </w:pPr>
      <w:proofErr w:type="spellStart"/>
      <w:r w:rsidRPr="730ED569">
        <w:rPr>
          <w:sz w:val="20"/>
          <w:szCs w:val="20"/>
        </w:rPr>
        <w:t>The</w:t>
      </w:r>
      <w:proofErr w:type="spellEnd"/>
      <w:r w:rsidRPr="730ED569">
        <w:rPr>
          <w:sz w:val="20"/>
          <w:szCs w:val="20"/>
        </w:rPr>
        <w:t xml:space="preserve"> </w:t>
      </w:r>
      <w:proofErr w:type="spellStart"/>
      <w:r w:rsidRPr="730ED569">
        <w:rPr>
          <w:sz w:val="20"/>
          <w:szCs w:val="20"/>
        </w:rPr>
        <w:t>additional</w:t>
      </w:r>
      <w:proofErr w:type="spellEnd"/>
      <w:r w:rsidRPr="730ED569">
        <w:rPr>
          <w:sz w:val="20"/>
          <w:szCs w:val="20"/>
        </w:rPr>
        <w:t xml:space="preserve"> BD </w:t>
      </w:r>
      <w:proofErr w:type="spellStart"/>
      <w:r w:rsidRPr="730ED569">
        <w:rPr>
          <w:sz w:val="20"/>
          <w:szCs w:val="20"/>
        </w:rPr>
        <w:t>limitation</w:t>
      </w:r>
      <w:proofErr w:type="spellEnd"/>
      <w:r w:rsidRPr="730ED569">
        <w:rPr>
          <w:sz w:val="20"/>
          <w:szCs w:val="20"/>
        </w:rPr>
        <w:t xml:space="preserve"> is per P(S)Cell </w:t>
      </w:r>
      <w:proofErr w:type="spellStart"/>
      <w:r w:rsidRPr="730ED569">
        <w:rPr>
          <w:sz w:val="20"/>
          <w:szCs w:val="20"/>
        </w:rPr>
        <w:t>slot</w:t>
      </w:r>
      <w:proofErr w:type="spellEnd"/>
      <w:r w:rsidRPr="730ED569">
        <w:rPr>
          <w:sz w:val="20"/>
          <w:szCs w:val="20"/>
        </w:rPr>
        <w:t xml:space="preserve"> and no </w:t>
      </w:r>
      <w:proofErr w:type="spellStart"/>
      <w:r w:rsidRPr="730ED569">
        <w:rPr>
          <w:sz w:val="20"/>
          <w:szCs w:val="20"/>
        </w:rPr>
        <w:t>further</w:t>
      </w:r>
      <w:proofErr w:type="spellEnd"/>
      <w:r w:rsidRPr="730ED569">
        <w:rPr>
          <w:sz w:val="20"/>
          <w:szCs w:val="20"/>
        </w:rPr>
        <w:t xml:space="preserve"> </w:t>
      </w:r>
      <w:proofErr w:type="spellStart"/>
      <w:r w:rsidRPr="730ED569">
        <w:rPr>
          <w:sz w:val="20"/>
          <w:szCs w:val="20"/>
        </w:rPr>
        <w:t>restrictions</w:t>
      </w:r>
      <w:proofErr w:type="spellEnd"/>
    </w:p>
    <w:p w14:paraId="102FA3C7" w14:textId="77777777" w:rsidR="00B934C4" w:rsidRPr="00B934C4" w:rsidRDefault="00B934C4" w:rsidP="00E90028">
      <w:pPr>
        <w:pStyle w:val="ListParagraph"/>
        <w:numPr>
          <w:ilvl w:val="5"/>
          <w:numId w:val="40"/>
        </w:numPr>
        <w:spacing w:line="256" w:lineRule="auto"/>
        <w:ind w:left="2458"/>
        <w:rPr>
          <w:sz w:val="20"/>
          <w:szCs w:val="20"/>
        </w:rPr>
      </w:pPr>
      <w:r w:rsidRPr="730ED569">
        <w:rPr>
          <w:sz w:val="20"/>
          <w:szCs w:val="20"/>
        </w:rPr>
        <w:t>Alt 3</w:t>
      </w:r>
    </w:p>
    <w:p w14:paraId="0EAAD0EE" w14:textId="77777777" w:rsidR="00B934C4" w:rsidRPr="00B934C4" w:rsidRDefault="00B934C4" w:rsidP="00E90028">
      <w:pPr>
        <w:pStyle w:val="ListParagraph"/>
        <w:numPr>
          <w:ilvl w:val="6"/>
          <w:numId w:val="40"/>
        </w:numPr>
        <w:ind w:left="2911"/>
        <w:rPr>
          <w:sz w:val="20"/>
          <w:szCs w:val="20"/>
        </w:rPr>
      </w:pPr>
      <w:proofErr w:type="spellStart"/>
      <w:r w:rsidRPr="730ED569">
        <w:rPr>
          <w:sz w:val="20"/>
          <w:szCs w:val="20"/>
        </w:rPr>
        <w:t>The</w:t>
      </w:r>
      <w:proofErr w:type="spellEnd"/>
      <w:r w:rsidRPr="730ED569">
        <w:rPr>
          <w:sz w:val="20"/>
          <w:szCs w:val="20"/>
        </w:rPr>
        <w:t xml:space="preserve"> </w:t>
      </w:r>
      <w:proofErr w:type="spellStart"/>
      <w:r w:rsidRPr="730ED569">
        <w:rPr>
          <w:sz w:val="20"/>
          <w:szCs w:val="20"/>
        </w:rPr>
        <w:t>additional</w:t>
      </w:r>
      <w:proofErr w:type="spellEnd"/>
      <w:r w:rsidRPr="730ED569">
        <w:rPr>
          <w:sz w:val="20"/>
          <w:szCs w:val="20"/>
        </w:rPr>
        <w:t xml:space="preserve"> BD </w:t>
      </w:r>
      <w:proofErr w:type="spellStart"/>
      <w:r w:rsidRPr="730ED569">
        <w:rPr>
          <w:sz w:val="20"/>
          <w:szCs w:val="20"/>
        </w:rPr>
        <w:t>limitation</w:t>
      </w:r>
      <w:proofErr w:type="spellEnd"/>
      <w:r w:rsidRPr="730ED569">
        <w:rPr>
          <w:sz w:val="20"/>
          <w:szCs w:val="20"/>
        </w:rPr>
        <w:t xml:space="preserve"> is per P(S)</w:t>
      </w:r>
      <w:proofErr w:type="spellStart"/>
      <w:r w:rsidRPr="730ED569">
        <w:rPr>
          <w:sz w:val="20"/>
          <w:szCs w:val="20"/>
        </w:rPr>
        <w:t>SCell</w:t>
      </w:r>
      <w:proofErr w:type="spellEnd"/>
      <w:r w:rsidRPr="730ED569">
        <w:rPr>
          <w:sz w:val="20"/>
          <w:szCs w:val="20"/>
        </w:rPr>
        <w:t xml:space="preserve"> </w:t>
      </w:r>
      <w:proofErr w:type="spellStart"/>
      <w:r w:rsidRPr="730ED569">
        <w:rPr>
          <w:sz w:val="20"/>
          <w:szCs w:val="20"/>
        </w:rPr>
        <w:t>slot</w:t>
      </w:r>
      <w:proofErr w:type="spellEnd"/>
      <w:r w:rsidRPr="730ED569">
        <w:rPr>
          <w:sz w:val="20"/>
          <w:szCs w:val="20"/>
        </w:rPr>
        <w:t xml:space="preserve"> </w:t>
      </w:r>
      <w:proofErr w:type="spellStart"/>
      <w:r w:rsidRPr="730ED569">
        <w:rPr>
          <w:sz w:val="20"/>
          <w:szCs w:val="20"/>
        </w:rPr>
        <w:t>with</w:t>
      </w:r>
      <w:proofErr w:type="spellEnd"/>
      <w:r w:rsidRPr="730ED569">
        <w:rPr>
          <w:sz w:val="20"/>
          <w:szCs w:val="20"/>
        </w:rPr>
        <w:t xml:space="preserve"> </w:t>
      </w:r>
      <w:proofErr w:type="spellStart"/>
      <w:r w:rsidRPr="730ED569">
        <w:rPr>
          <w:sz w:val="20"/>
          <w:szCs w:val="20"/>
        </w:rPr>
        <w:t>below</w:t>
      </w:r>
      <w:proofErr w:type="spellEnd"/>
      <w:r w:rsidRPr="730ED569">
        <w:rPr>
          <w:sz w:val="20"/>
          <w:szCs w:val="20"/>
        </w:rPr>
        <w:t xml:space="preserve"> </w:t>
      </w:r>
      <w:proofErr w:type="spellStart"/>
      <w:r w:rsidRPr="730ED569">
        <w:rPr>
          <w:sz w:val="20"/>
          <w:szCs w:val="20"/>
        </w:rPr>
        <w:t>further</w:t>
      </w:r>
      <w:proofErr w:type="spellEnd"/>
      <w:r w:rsidRPr="730ED569">
        <w:rPr>
          <w:sz w:val="20"/>
          <w:szCs w:val="20"/>
        </w:rPr>
        <w:t xml:space="preserve"> </w:t>
      </w:r>
      <w:proofErr w:type="spellStart"/>
      <w:r w:rsidRPr="730ED569">
        <w:rPr>
          <w:sz w:val="20"/>
          <w:szCs w:val="20"/>
        </w:rPr>
        <w:t>limitation</w:t>
      </w:r>
      <w:proofErr w:type="spellEnd"/>
    </w:p>
    <w:p w14:paraId="4A1DE073" w14:textId="77777777" w:rsidR="00B934C4" w:rsidRPr="00B934C4" w:rsidRDefault="00B934C4" w:rsidP="00E90028">
      <w:pPr>
        <w:pStyle w:val="ListParagraph"/>
        <w:numPr>
          <w:ilvl w:val="7"/>
          <w:numId w:val="40"/>
        </w:numPr>
        <w:ind w:left="3365"/>
        <w:rPr>
          <w:sz w:val="20"/>
          <w:szCs w:val="20"/>
        </w:rPr>
      </w:pPr>
      <w:proofErr w:type="spellStart"/>
      <w:r w:rsidRPr="730ED569">
        <w:rPr>
          <w:sz w:val="20"/>
          <w:szCs w:val="20"/>
        </w:rPr>
        <w:lastRenderedPageBreak/>
        <w:t>All</w:t>
      </w:r>
      <w:proofErr w:type="spellEnd"/>
      <w:r w:rsidRPr="730ED569">
        <w:rPr>
          <w:sz w:val="20"/>
          <w:szCs w:val="20"/>
        </w:rPr>
        <w:t xml:space="preserve"> </w:t>
      </w:r>
      <w:proofErr w:type="spellStart"/>
      <w:r w:rsidRPr="730ED569">
        <w:rPr>
          <w:sz w:val="20"/>
          <w:szCs w:val="20"/>
        </w:rPr>
        <w:t>search</w:t>
      </w:r>
      <w:proofErr w:type="spellEnd"/>
      <w:r w:rsidRPr="730ED569">
        <w:rPr>
          <w:sz w:val="20"/>
          <w:szCs w:val="20"/>
        </w:rPr>
        <w:t xml:space="preserve"> </w:t>
      </w:r>
      <w:proofErr w:type="spellStart"/>
      <w:r w:rsidRPr="730ED569">
        <w:rPr>
          <w:sz w:val="20"/>
          <w:szCs w:val="20"/>
        </w:rPr>
        <w:t>space</w:t>
      </w:r>
      <w:proofErr w:type="spellEnd"/>
      <w:r w:rsidRPr="730ED569">
        <w:rPr>
          <w:sz w:val="20"/>
          <w:szCs w:val="20"/>
        </w:rPr>
        <w:t xml:space="preserve"> </w:t>
      </w:r>
      <w:proofErr w:type="spellStart"/>
      <w:r w:rsidRPr="730ED569">
        <w:rPr>
          <w:sz w:val="20"/>
          <w:szCs w:val="20"/>
        </w:rPr>
        <w:t>configurations</w:t>
      </w:r>
      <w:proofErr w:type="spellEnd"/>
      <w:r w:rsidRPr="730ED569">
        <w:rPr>
          <w:sz w:val="20"/>
          <w:szCs w:val="20"/>
        </w:rPr>
        <w:t xml:space="preserve"> </w:t>
      </w:r>
      <w:proofErr w:type="spellStart"/>
      <w:r w:rsidRPr="730ED569">
        <w:rPr>
          <w:sz w:val="20"/>
          <w:szCs w:val="20"/>
        </w:rPr>
        <w:t>monitored</w:t>
      </w:r>
      <w:proofErr w:type="spellEnd"/>
      <w:r w:rsidRPr="730ED569">
        <w:rPr>
          <w:sz w:val="20"/>
          <w:szCs w:val="20"/>
        </w:rPr>
        <w:t xml:space="preserve"> on </w:t>
      </w:r>
      <w:proofErr w:type="spellStart"/>
      <w:r w:rsidRPr="730ED569">
        <w:rPr>
          <w:sz w:val="20"/>
          <w:szCs w:val="20"/>
        </w:rPr>
        <w:t>sSCell</w:t>
      </w:r>
      <w:proofErr w:type="spellEnd"/>
      <w:r w:rsidRPr="730ED569">
        <w:rPr>
          <w:sz w:val="20"/>
          <w:szCs w:val="20"/>
        </w:rPr>
        <w:t xml:space="preserve"> for cross-</w:t>
      </w:r>
      <w:proofErr w:type="spellStart"/>
      <w:r w:rsidRPr="730ED569">
        <w:rPr>
          <w:sz w:val="20"/>
          <w:szCs w:val="20"/>
        </w:rPr>
        <w:t>carrier</w:t>
      </w:r>
      <w:proofErr w:type="spellEnd"/>
      <w:r w:rsidRPr="730ED569">
        <w:rPr>
          <w:sz w:val="20"/>
          <w:szCs w:val="20"/>
        </w:rPr>
        <w:t xml:space="preserve"> </w:t>
      </w:r>
      <w:proofErr w:type="spellStart"/>
      <w:r w:rsidRPr="730ED569">
        <w:rPr>
          <w:sz w:val="20"/>
          <w:szCs w:val="20"/>
        </w:rPr>
        <w:t>scheduling</w:t>
      </w:r>
      <w:proofErr w:type="spellEnd"/>
      <w:r w:rsidRPr="730ED569">
        <w:rPr>
          <w:sz w:val="20"/>
          <w:szCs w:val="20"/>
        </w:rPr>
        <w:t xml:space="preserve"> to P(S)Cell </w:t>
      </w:r>
      <w:proofErr w:type="spellStart"/>
      <w:r w:rsidRPr="730ED569">
        <w:rPr>
          <w:sz w:val="20"/>
          <w:szCs w:val="20"/>
        </w:rPr>
        <w:t>are</w:t>
      </w:r>
      <w:proofErr w:type="spellEnd"/>
      <w:r w:rsidRPr="730ED569">
        <w:rPr>
          <w:sz w:val="20"/>
          <w:szCs w:val="20"/>
        </w:rPr>
        <w:t xml:space="preserve"> </w:t>
      </w:r>
      <w:proofErr w:type="spellStart"/>
      <w:r w:rsidRPr="730ED569">
        <w:rPr>
          <w:sz w:val="20"/>
          <w:szCs w:val="20"/>
        </w:rPr>
        <w:t>within</w:t>
      </w:r>
      <w:proofErr w:type="spellEnd"/>
      <w:r w:rsidRPr="730ED569">
        <w:rPr>
          <w:sz w:val="20"/>
          <w:szCs w:val="20"/>
        </w:rPr>
        <w:t xml:space="preserve"> a single </w:t>
      </w:r>
      <w:proofErr w:type="spellStart"/>
      <w:r w:rsidRPr="730ED569">
        <w:rPr>
          <w:sz w:val="20"/>
          <w:szCs w:val="20"/>
        </w:rPr>
        <w:t>span</w:t>
      </w:r>
      <w:proofErr w:type="spellEnd"/>
      <w:r w:rsidRPr="730ED569">
        <w:rPr>
          <w:sz w:val="20"/>
          <w:szCs w:val="20"/>
        </w:rPr>
        <w:t xml:space="preserve"> of 3 </w:t>
      </w:r>
      <w:proofErr w:type="spellStart"/>
      <w:r w:rsidRPr="730ED569">
        <w:rPr>
          <w:sz w:val="20"/>
          <w:szCs w:val="20"/>
        </w:rPr>
        <w:t>consecutive</w:t>
      </w:r>
      <w:proofErr w:type="spellEnd"/>
      <w:r w:rsidRPr="730ED569">
        <w:rPr>
          <w:sz w:val="20"/>
          <w:szCs w:val="20"/>
        </w:rPr>
        <w:t xml:space="preserve"> OFDM </w:t>
      </w:r>
      <w:proofErr w:type="spellStart"/>
      <w:r w:rsidRPr="730ED569">
        <w:rPr>
          <w:sz w:val="20"/>
          <w:szCs w:val="20"/>
        </w:rPr>
        <w:t>symbols</w:t>
      </w:r>
      <w:proofErr w:type="spellEnd"/>
      <w:r w:rsidRPr="730ED569">
        <w:rPr>
          <w:sz w:val="20"/>
          <w:szCs w:val="20"/>
        </w:rPr>
        <w:t xml:space="preserve"> </w:t>
      </w:r>
      <w:proofErr w:type="spellStart"/>
      <w:r w:rsidRPr="730ED569">
        <w:rPr>
          <w:sz w:val="20"/>
          <w:szCs w:val="20"/>
        </w:rPr>
        <w:t>within</w:t>
      </w:r>
      <w:proofErr w:type="spellEnd"/>
      <w:r w:rsidRPr="730ED569">
        <w:rPr>
          <w:sz w:val="20"/>
          <w:szCs w:val="20"/>
        </w:rPr>
        <w:t xml:space="preserve"> a </w:t>
      </w:r>
      <w:proofErr w:type="spellStart"/>
      <w:r w:rsidRPr="730ED569">
        <w:rPr>
          <w:sz w:val="20"/>
          <w:szCs w:val="20"/>
        </w:rPr>
        <w:t>duration</w:t>
      </w:r>
      <w:proofErr w:type="spellEnd"/>
      <w:r w:rsidRPr="730ED569">
        <w:rPr>
          <w:sz w:val="20"/>
          <w:szCs w:val="20"/>
        </w:rPr>
        <w:t xml:space="preserve"> </w:t>
      </w:r>
      <w:proofErr w:type="spellStart"/>
      <w:r w:rsidRPr="730ED569">
        <w:rPr>
          <w:sz w:val="20"/>
          <w:szCs w:val="20"/>
        </w:rPr>
        <w:t>spanning</w:t>
      </w:r>
      <w:proofErr w:type="spellEnd"/>
      <w:r w:rsidRPr="730ED569">
        <w:rPr>
          <w:sz w:val="20"/>
          <w:szCs w:val="20"/>
        </w:rPr>
        <w:t xml:space="preserve"> P(S)Cell </w:t>
      </w:r>
      <w:proofErr w:type="spellStart"/>
      <w:r w:rsidRPr="730ED569">
        <w:rPr>
          <w:sz w:val="20"/>
          <w:szCs w:val="20"/>
        </w:rPr>
        <w:t>slot</w:t>
      </w:r>
      <w:proofErr w:type="spellEnd"/>
    </w:p>
    <w:p w14:paraId="77387923" w14:textId="77777777" w:rsidR="00B934C4" w:rsidRPr="00B934C4" w:rsidRDefault="00B934C4" w:rsidP="00B934C4">
      <w:pPr>
        <w:pStyle w:val="ListParagraph"/>
        <w:numPr>
          <w:ilvl w:val="3"/>
          <w:numId w:val="40"/>
        </w:numPr>
        <w:spacing w:line="256" w:lineRule="auto"/>
        <w:ind w:left="1800"/>
        <w:rPr>
          <w:rFonts w:eastAsia="DengXian"/>
          <w:sz w:val="20"/>
          <w:szCs w:val="20"/>
        </w:rPr>
      </w:pPr>
      <w:proofErr w:type="spellStart"/>
      <w:r w:rsidRPr="00B934C4">
        <w:rPr>
          <w:sz w:val="20"/>
          <w:szCs w:val="20"/>
        </w:rPr>
        <w:t>Whether</w:t>
      </w:r>
      <w:proofErr w:type="spellEnd"/>
      <w:r w:rsidRPr="00B934C4">
        <w:rPr>
          <w:sz w:val="20"/>
          <w:szCs w:val="20"/>
        </w:rPr>
        <w:t>/</w:t>
      </w:r>
      <w:proofErr w:type="spellStart"/>
      <w:r w:rsidRPr="00B934C4">
        <w:rPr>
          <w:sz w:val="20"/>
          <w:szCs w:val="20"/>
        </w:rPr>
        <w:t>how</w:t>
      </w:r>
      <w:proofErr w:type="spellEnd"/>
      <w:r w:rsidRPr="00B934C4">
        <w:rPr>
          <w:sz w:val="20"/>
          <w:szCs w:val="20"/>
        </w:rPr>
        <w:t xml:space="preserve"> </w:t>
      </w:r>
      <w:proofErr w:type="spellStart"/>
      <w:r w:rsidRPr="00B934C4">
        <w:rPr>
          <w:sz w:val="20"/>
          <w:szCs w:val="20"/>
        </w:rPr>
        <w:t>the</w:t>
      </w:r>
      <w:proofErr w:type="spellEnd"/>
      <w:r w:rsidRPr="00B934C4">
        <w:rPr>
          <w:sz w:val="20"/>
          <w:szCs w:val="20"/>
        </w:rPr>
        <w:t xml:space="preserve"> definition of </w:t>
      </w:r>
      <m:oMath>
        <m:sSubSup>
          <m:sSubSupPr>
            <m:ctrlPr>
              <w:rPr>
                <w:rFonts w:ascii="Cambria Math" w:eastAsia="Batang" w:hAnsi="Cambria Math"/>
                <w:i/>
                <w:sz w:val="20"/>
                <w:szCs w:val="20"/>
                <w:lang w:val="en-GB" w:eastAsia="x-none"/>
              </w:rPr>
            </m:ctrlPr>
          </m:sSubSupPr>
          <m:e>
            <m:r>
              <w:rPr>
                <w:rFonts w:ascii="Cambria Math" w:hAnsi="Cambria Math"/>
                <w:sz w:val="20"/>
                <w:szCs w:val="20"/>
              </w:rPr>
              <m:t>M</m:t>
            </m:r>
          </m:e>
          <m:sub>
            <m:r>
              <m:rPr>
                <m:nor/>
              </m:rPr>
              <w:rPr>
                <w:sz w:val="20"/>
                <w:szCs w:val="20"/>
              </w:rPr>
              <m:t>PDCCH</m:t>
            </m:r>
            <m:ctrlPr>
              <w:rPr>
                <w:rFonts w:ascii="Cambria Math" w:eastAsia="Batang" w:hAnsi="Cambria Math"/>
                <w:sz w:val="20"/>
                <w:szCs w:val="20"/>
                <w:lang w:val="en-GB" w:eastAsia="x-none"/>
              </w:rPr>
            </m:ctrlPr>
          </m:sub>
          <m:sup>
            <m:r>
              <m:rPr>
                <m:nor/>
              </m:rPr>
              <w:rPr>
                <w:sz w:val="20"/>
                <w:szCs w:val="20"/>
              </w:rPr>
              <m:t>total,slot,</m:t>
            </m:r>
            <m:r>
              <w:rPr>
                <w:rFonts w:ascii="Cambria Math" w:hAnsi="Cambria Math"/>
                <w:sz w:val="20"/>
                <w:szCs w:val="20"/>
              </w:rPr>
              <m:t>μ</m:t>
            </m:r>
            <m:ctrlPr>
              <w:rPr>
                <w:rFonts w:ascii="Cambria Math" w:eastAsia="Batang" w:hAnsi="Cambria Math"/>
                <w:sz w:val="20"/>
                <w:szCs w:val="20"/>
                <w:lang w:val="en-GB" w:eastAsia="x-none"/>
              </w:rPr>
            </m:ctrlPr>
          </m:sup>
        </m:sSubSup>
      </m:oMath>
      <w:r w:rsidRPr="00B934C4">
        <w:rPr>
          <w:sz w:val="20"/>
          <w:szCs w:val="20"/>
        </w:rPr>
        <w:t xml:space="preserve"> or</w:t>
      </w:r>
      <m:oMath>
        <m:sSubSup>
          <m:sSubSupPr>
            <m:ctrlPr>
              <w:rPr>
                <w:rFonts w:ascii="Cambria Math" w:eastAsia="Batang" w:hAnsi="Cambria Math"/>
                <w:i/>
                <w:sz w:val="20"/>
                <w:szCs w:val="20"/>
                <w:lang w:val="en-GB" w:eastAsia="x-none"/>
              </w:rPr>
            </m:ctrlPr>
          </m:sSubSupPr>
          <m:e>
            <m:r>
              <w:rPr>
                <w:rFonts w:ascii="Cambria Math" w:hAnsi="Cambria Math"/>
                <w:sz w:val="20"/>
                <w:szCs w:val="20"/>
              </w:rPr>
              <m:t>M</m:t>
            </m:r>
          </m:e>
          <m:sub>
            <m:r>
              <m:rPr>
                <m:nor/>
              </m:rPr>
              <w:rPr>
                <w:sz w:val="20"/>
                <w:szCs w:val="20"/>
              </w:rPr>
              <m:t>PDCCH</m:t>
            </m:r>
            <m:ctrlPr>
              <w:rPr>
                <w:rFonts w:ascii="Cambria Math" w:eastAsia="Batang" w:hAnsi="Cambria Math"/>
                <w:sz w:val="20"/>
                <w:szCs w:val="20"/>
                <w:lang w:val="en-GB" w:eastAsia="x-none"/>
              </w:rPr>
            </m:ctrlPr>
          </m:sub>
          <m:sup>
            <m:r>
              <m:rPr>
                <m:nor/>
              </m:rPr>
              <w:rPr>
                <w:sz w:val="20"/>
                <w:szCs w:val="20"/>
              </w:rPr>
              <m:t>total,slot,</m:t>
            </m:r>
            <m:r>
              <w:rPr>
                <w:rFonts w:ascii="Cambria Math" w:hAnsi="Cambria Math"/>
                <w:sz w:val="20"/>
                <w:szCs w:val="20"/>
              </w:rPr>
              <m:t>μ1</m:t>
            </m:r>
            <m:ctrlPr>
              <w:rPr>
                <w:rFonts w:ascii="Cambria Math" w:eastAsia="Batang" w:hAnsi="Cambria Math"/>
                <w:sz w:val="20"/>
                <w:szCs w:val="20"/>
                <w:lang w:val="en-GB" w:eastAsia="x-none"/>
              </w:rPr>
            </m:ctrlPr>
          </m:sup>
        </m:sSubSup>
      </m:oMath>
      <w:r w:rsidRPr="00B934C4">
        <w:rPr>
          <w:sz w:val="20"/>
          <w:szCs w:val="20"/>
        </w:rPr>
        <w:t xml:space="preserve"> is modified compared to Rel16 when UE is configured with CCS from sSCell to P(S)Cell</w:t>
      </w:r>
    </w:p>
    <w:p w14:paraId="4C8C19FE" w14:textId="77777777" w:rsidR="00B934C4" w:rsidRPr="00B934C4" w:rsidRDefault="00B934C4" w:rsidP="00B934C4">
      <w:pPr>
        <w:pStyle w:val="ListParagraph"/>
        <w:numPr>
          <w:ilvl w:val="3"/>
          <w:numId w:val="40"/>
        </w:numPr>
        <w:spacing w:line="256" w:lineRule="auto"/>
        <w:ind w:left="1800"/>
        <w:rPr>
          <w:rFonts w:eastAsia="DengXian"/>
          <w:sz w:val="20"/>
          <w:szCs w:val="20"/>
        </w:rPr>
      </w:pPr>
      <w:proofErr w:type="spellStart"/>
      <w:r w:rsidRPr="00B934C4">
        <w:rPr>
          <w:sz w:val="20"/>
          <w:szCs w:val="20"/>
        </w:rPr>
        <w:t>Whether</w:t>
      </w:r>
      <w:proofErr w:type="spellEnd"/>
      <w:r w:rsidRPr="00B934C4">
        <w:rPr>
          <w:sz w:val="20"/>
          <w:szCs w:val="20"/>
        </w:rPr>
        <w:t xml:space="preserve"> </w:t>
      </w:r>
      <w:proofErr w:type="spellStart"/>
      <w:r w:rsidRPr="00B934C4">
        <w:rPr>
          <w:sz w:val="20"/>
          <w:szCs w:val="20"/>
        </w:rPr>
        <w:t>separate</w:t>
      </w:r>
      <w:proofErr w:type="spellEnd"/>
      <w:r w:rsidRPr="00B934C4">
        <w:rPr>
          <w:sz w:val="20"/>
          <w:szCs w:val="20"/>
        </w:rPr>
        <w:t xml:space="preserve"> </w:t>
      </w:r>
      <m:oMath>
        <m:r>
          <w:rPr>
            <w:rFonts w:ascii="Cambria Math" w:hAnsi="Cambria Math"/>
            <w:sz w:val="20"/>
            <w:szCs w:val="20"/>
          </w:rPr>
          <m:t>α</m:t>
        </m:r>
      </m:oMath>
      <w:r w:rsidRPr="00B934C4">
        <w:rPr>
          <w:rFonts w:eastAsia="DengXian"/>
          <w:sz w:val="20"/>
          <w:szCs w:val="20"/>
        </w:rPr>
        <w:t xml:space="preserve"> and  </w:t>
      </w:r>
      <m:oMath>
        <m:r>
          <w:rPr>
            <w:rFonts w:ascii="Cambria Math" w:hAnsi="Cambria Math"/>
            <w:sz w:val="20"/>
            <w:szCs w:val="20"/>
          </w:rPr>
          <m:t xml:space="preserve">β </m:t>
        </m:r>
      </m:oMath>
      <w:r w:rsidRPr="00B934C4">
        <w:rPr>
          <w:rFonts w:eastAsia="DengXian"/>
          <w:sz w:val="20"/>
          <w:szCs w:val="20"/>
        </w:rPr>
        <w:t xml:space="preserve"> are configured by RRC or if </w:t>
      </w:r>
      <m:oMath>
        <m:r>
          <w:rPr>
            <w:rFonts w:ascii="Cambria Math" w:hAnsi="Cambria Math"/>
            <w:sz w:val="20"/>
            <w:szCs w:val="20"/>
          </w:rPr>
          <m:t>β=1-α</m:t>
        </m:r>
      </m:oMath>
      <w:r w:rsidRPr="00B934C4">
        <w:rPr>
          <w:rFonts w:eastAsia="DengXian"/>
          <w:sz w:val="20"/>
          <w:szCs w:val="20"/>
        </w:rPr>
        <w:t xml:space="preserve"> and only  </w:t>
      </w:r>
      <m:oMath>
        <m:r>
          <w:rPr>
            <w:rFonts w:ascii="Cambria Math" w:hAnsi="Cambria Math"/>
            <w:sz w:val="20"/>
            <w:szCs w:val="20"/>
          </w:rPr>
          <m:t>α</m:t>
        </m:r>
      </m:oMath>
      <w:r w:rsidRPr="00B934C4">
        <w:rPr>
          <w:rFonts w:eastAsia="DengXian"/>
          <w:sz w:val="20"/>
          <w:szCs w:val="20"/>
        </w:rPr>
        <w:t xml:space="preserve"> is confi</w:t>
      </w:r>
      <w:proofErr w:type="spellStart"/>
      <w:r w:rsidRPr="00B934C4">
        <w:rPr>
          <w:rFonts w:eastAsia="DengXian"/>
          <w:sz w:val="20"/>
          <w:szCs w:val="20"/>
        </w:rPr>
        <w:t>gured</w:t>
      </w:r>
      <w:proofErr w:type="spellEnd"/>
    </w:p>
    <w:p w14:paraId="35CDFCDE" w14:textId="77777777" w:rsidR="00B934C4" w:rsidRPr="00B934C4" w:rsidRDefault="00B934C4" w:rsidP="00B934C4">
      <w:pPr>
        <w:pStyle w:val="ListParagraph"/>
        <w:numPr>
          <w:ilvl w:val="1"/>
          <w:numId w:val="40"/>
        </w:numPr>
        <w:spacing w:line="256" w:lineRule="auto"/>
        <w:ind w:left="360"/>
        <w:rPr>
          <w:rFonts w:eastAsia="DengXian"/>
          <w:color w:val="4472C4"/>
          <w:sz w:val="20"/>
          <w:szCs w:val="20"/>
        </w:rPr>
      </w:pPr>
      <w:r w:rsidRPr="730ED569">
        <w:rPr>
          <w:color w:val="4471C4"/>
          <w:sz w:val="20"/>
          <w:szCs w:val="20"/>
        </w:rPr>
        <w:t>[</w:t>
      </w:r>
      <w:proofErr w:type="spellStart"/>
      <w:r w:rsidRPr="730ED569">
        <w:rPr>
          <w:color w:val="4471C4"/>
          <w:sz w:val="20"/>
          <w:szCs w:val="20"/>
        </w:rPr>
        <w:t>based</w:t>
      </w:r>
      <w:proofErr w:type="spellEnd"/>
      <w:r w:rsidRPr="730ED569">
        <w:rPr>
          <w:color w:val="4471C4"/>
          <w:sz w:val="20"/>
          <w:szCs w:val="20"/>
        </w:rPr>
        <w:t xml:space="preserve"> on Option C]</w:t>
      </w:r>
    </w:p>
    <w:p w14:paraId="3A6A9116" w14:textId="77777777" w:rsidR="00B934C4" w:rsidRPr="00B934C4" w:rsidRDefault="00B934C4" w:rsidP="00B934C4">
      <w:pPr>
        <w:pStyle w:val="ListParagraph"/>
        <w:numPr>
          <w:ilvl w:val="2"/>
          <w:numId w:val="40"/>
        </w:numPr>
        <w:spacing w:line="256" w:lineRule="auto"/>
        <w:ind w:left="1080"/>
        <w:rPr>
          <w:rFonts w:eastAsia="Batang"/>
          <w:color w:val="4472C4"/>
          <w:sz w:val="20"/>
          <w:szCs w:val="20"/>
        </w:rPr>
      </w:pPr>
      <w:r w:rsidRPr="730ED569">
        <w:rPr>
          <w:color w:val="4471C4"/>
          <w:sz w:val="20"/>
          <w:szCs w:val="20"/>
        </w:rPr>
        <w:t xml:space="preserve">On P(S)Cell (for </w:t>
      </w:r>
      <w:proofErr w:type="spellStart"/>
      <w:r w:rsidRPr="730ED569">
        <w:rPr>
          <w:color w:val="4471C4"/>
          <w:sz w:val="20"/>
          <w:szCs w:val="20"/>
        </w:rPr>
        <w:t>self-scheduling</w:t>
      </w:r>
      <w:proofErr w:type="spellEnd"/>
      <w:r w:rsidRPr="730ED569">
        <w:rPr>
          <w:color w:val="4471C4"/>
          <w:sz w:val="20"/>
          <w:szCs w:val="20"/>
        </w:rPr>
        <w:t>)</w:t>
      </w:r>
    </w:p>
    <w:p w14:paraId="254CDAED" w14:textId="77777777" w:rsidR="00B934C4" w:rsidRPr="00B934C4" w:rsidRDefault="00B934C4" w:rsidP="00B934C4">
      <w:pPr>
        <w:pStyle w:val="ListParagraph"/>
        <w:numPr>
          <w:ilvl w:val="3"/>
          <w:numId w:val="40"/>
        </w:numPr>
        <w:spacing w:line="256" w:lineRule="auto"/>
        <w:ind w:left="1800"/>
        <w:rPr>
          <w:color w:val="4472C4"/>
          <w:sz w:val="20"/>
          <w:szCs w:val="20"/>
        </w:rPr>
      </w:pPr>
      <w:r w:rsidRPr="00B934C4">
        <w:rPr>
          <w:color w:val="4472C4"/>
          <w:sz w:val="20"/>
          <w:szCs w:val="20"/>
        </w:rPr>
        <w:t xml:space="preserve">UE is </w:t>
      </w:r>
      <w:proofErr w:type="spellStart"/>
      <w:r w:rsidRPr="00B934C4">
        <w:rPr>
          <w:color w:val="4472C4"/>
          <w:sz w:val="20"/>
          <w:szCs w:val="20"/>
        </w:rPr>
        <w:t>not</w:t>
      </w:r>
      <w:proofErr w:type="spellEnd"/>
      <w:r w:rsidRPr="00B934C4">
        <w:rPr>
          <w:color w:val="4472C4"/>
          <w:sz w:val="20"/>
          <w:szCs w:val="20"/>
        </w:rPr>
        <w:t xml:space="preserve"> </w:t>
      </w:r>
      <w:proofErr w:type="spellStart"/>
      <w:r w:rsidRPr="00B934C4">
        <w:rPr>
          <w:color w:val="4472C4"/>
          <w:sz w:val="20"/>
          <w:szCs w:val="20"/>
        </w:rPr>
        <w:t>required</w:t>
      </w:r>
      <w:proofErr w:type="spellEnd"/>
      <w:r w:rsidRPr="00B934C4">
        <w:rPr>
          <w:color w:val="4472C4"/>
          <w:sz w:val="20"/>
          <w:szCs w:val="20"/>
        </w:rPr>
        <w:t xml:space="preserve"> to </w:t>
      </w:r>
      <w:proofErr w:type="spellStart"/>
      <w:r w:rsidRPr="00B934C4">
        <w:rPr>
          <w:color w:val="4472C4"/>
          <w:sz w:val="20"/>
          <w:szCs w:val="20"/>
        </w:rPr>
        <w:t>monitor</w:t>
      </w:r>
      <w:proofErr w:type="spellEnd"/>
      <w:r w:rsidRPr="00B934C4">
        <w:rPr>
          <w:color w:val="4472C4"/>
          <w:sz w:val="20"/>
          <w:szCs w:val="20"/>
        </w:rPr>
        <w:t xml:space="preserve"> </w:t>
      </w:r>
      <w:proofErr w:type="spellStart"/>
      <w:r w:rsidRPr="00B934C4">
        <w:rPr>
          <w:color w:val="4472C4"/>
          <w:sz w:val="20"/>
          <w:szCs w:val="20"/>
        </w:rPr>
        <w:t>more</w:t>
      </w:r>
      <w:proofErr w:type="spellEnd"/>
      <w:r w:rsidRPr="00B934C4">
        <w:rPr>
          <w:color w:val="4472C4"/>
          <w:sz w:val="20"/>
          <w:szCs w:val="20"/>
        </w:rPr>
        <w:t xml:space="preserve"> </w:t>
      </w:r>
      <w:proofErr w:type="spellStart"/>
      <w:r w:rsidRPr="00B934C4">
        <w:rPr>
          <w:color w:val="4472C4"/>
          <w:sz w:val="20"/>
          <w:szCs w:val="20"/>
        </w:rPr>
        <w:t>than</w:t>
      </w:r>
      <w:proofErr w:type="spellEnd"/>
      <w:r w:rsidRPr="00B934C4">
        <w:rPr>
          <w:color w:val="4472C4"/>
          <w:sz w:val="20"/>
          <w:szCs w:val="20"/>
        </w:rPr>
        <w:t xml:space="preserve"> </w:t>
      </w:r>
      <m:oMath>
        <m:func>
          <m:funcPr>
            <m:ctrlPr>
              <w:rPr>
                <w:rFonts w:ascii="Cambria Math" w:eastAsia="Batang" w:hAnsi="Cambria Math"/>
                <w:color w:val="4472C4"/>
                <w:sz w:val="20"/>
                <w:szCs w:val="20"/>
                <w:lang w:val="en-GB" w:eastAsia="x-none"/>
              </w:rPr>
            </m:ctrlPr>
          </m:funcPr>
          <m:fName>
            <m:r>
              <m:rPr>
                <m:sty m:val="p"/>
              </m:rPr>
              <w:rPr>
                <w:rFonts w:ascii="Cambria Math" w:hAnsi="Cambria Math"/>
                <w:color w:val="4472C4"/>
                <w:sz w:val="20"/>
                <w:szCs w:val="20"/>
              </w:rPr>
              <m:t>min</m:t>
            </m:r>
          </m:fName>
          <m:e>
            <m:d>
              <m:dPr>
                <m:ctrlPr>
                  <w:rPr>
                    <w:rFonts w:ascii="Cambria Math" w:eastAsia="Batang" w:hAnsi="Cambria Math"/>
                    <w:color w:val="4472C4"/>
                    <w:sz w:val="20"/>
                    <w:szCs w:val="20"/>
                    <w:lang w:val="en-GB" w:eastAsia="x-none"/>
                  </w:rPr>
                </m:ctrlPr>
              </m:dPr>
              <m:e>
                <m:sSubSup>
                  <m:sSubSupPr>
                    <m:ctrlPr>
                      <w:rPr>
                        <w:rFonts w:ascii="Cambria Math" w:eastAsia="Batang" w:hAnsi="Cambria Math"/>
                        <w:color w:val="4472C4"/>
                        <w:sz w:val="20"/>
                        <w:szCs w:val="20"/>
                        <w:lang w:val="en-GB" w:eastAsia="x-none"/>
                      </w:rPr>
                    </m:ctrlPr>
                  </m:sSubSupPr>
                  <m:e>
                    <m:r>
                      <m:rPr>
                        <m:sty m:val="p"/>
                      </m:rPr>
                      <w:rPr>
                        <w:rFonts w:ascii="Cambria Math" w:hAnsi="Cambria Math"/>
                        <w:color w:val="4472C4"/>
                        <w:sz w:val="20"/>
                        <w:szCs w:val="20"/>
                      </w:rPr>
                      <m:t>s1*M</m:t>
                    </m:r>
                  </m:e>
                  <m:sub>
                    <m:r>
                      <m:rPr>
                        <m:sty m:val="p"/>
                      </m:rPr>
                      <w:rPr>
                        <w:rFonts w:ascii="Cambria Math" w:hAnsi="Cambria Math"/>
                        <w:color w:val="4472C4"/>
                        <w:sz w:val="20"/>
                        <w:szCs w:val="20"/>
                      </w:rPr>
                      <m:t>PDCCH</m:t>
                    </m:r>
                  </m:sub>
                  <m:sup>
                    <m:r>
                      <m:rPr>
                        <m:sty m:val="p"/>
                      </m:rPr>
                      <w:rPr>
                        <w:rFonts w:ascii="Cambria Math" w:hAnsi="Cambria Math"/>
                        <w:color w:val="4472C4"/>
                        <w:sz w:val="20"/>
                        <w:szCs w:val="20"/>
                      </w:rPr>
                      <m:t>max,slot,μ</m:t>
                    </m:r>
                  </m:sup>
                </m:sSubSup>
                <m:r>
                  <m:rPr>
                    <m:sty m:val="p"/>
                  </m:rPr>
                  <w:rPr>
                    <w:rFonts w:ascii="Cambria Math" w:hAnsi="Cambria Math"/>
                    <w:color w:val="4472C4"/>
                    <w:sz w:val="20"/>
                    <w:szCs w:val="20"/>
                  </w:rPr>
                  <m:t>,</m:t>
                </m:r>
                <m:sSubSup>
                  <m:sSubSupPr>
                    <m:ctrlPr>
                      <w:rPr>
                        <w:rFonts w:ascii="Cambria Math" w:eastAsia="Batang" w:hAnsi="Cambria Math"/>
                        <w:color w:val="4472C4"/>
                        <w:sz w:val="20"/>
                        <w:szCs w:val="20"/>
                        <w:lang w:val="en-GB" w:eastAsia="x-none"/>
                      </w:rPr>
                    </m:ctrlPr>
                  </m:sSubSupPr>
                  <m:e>
                    <m:r>
                      <m:rPr>
                        <m:sty m:val="p"/>
                      </m:rPr>
                      <w:rPr>
                        <w:rFonts w:ascii="Cambria Math" w:hAnsi="Cambria Math"/>
                        <w:color w:val="4472C4"/>
                        <w:sz w:val="20"/>
                        <w:szCs w:val="20"/>
                      </w:rPr>
                      <m:t>M</m:t>
                    </m:r>
                  </m:e>
                  <m:sub>
                    <m:r>
                      <m:rPr>
                        <m:sty m:val="p"/>
                      </m:rPr>
                      <w:rPr>
                        <w:rFonts w:ascii="Cambria Math" w:hAnsi="Cambria Math"/>
                        <w:color w:val="4472C4"/>
                        <w:sz w:val="20"/>
                        <w:szCs w:val="20"/>
                      </w:rPr>
                      <m:t>PDCCH</m:t>
                    </m:r>
                  </m:sub>
                  <m:sup>
                    <m:r>
                      <m:rPr>
                        <m:sty m:val="p"/>
                      </m:rPr>
                      <w:rPr>
                        <w:rFonts w:ascii="Cambria Math" w:hAnsi="Cambria Math"/>
                        <w:color w:val="4472C4"/>
                        <w:sz w:val="20"/>
                        <w:szCs w:val="20"/>
                      </w:rPr>
                      <m:t>total,slot,μ</m:t>
                    </m:r>
                  </m:sup>
                </m:sSubSup>
              </m:e>
            </m:d>
          </m:e>
        </m:func>
        <m:r>
          <m:rPr>
            <m:sty m:val="p"/>
          </m:rPr>
          <w:rPr>
            <w:rFonts w:ascii="Cambria Math" w:eastAsia="DengXian" w:hAnsi="Cambria Math"/>
            <w:color w:val="4472C4"/>
            <w:sz w:val="20"/>
            <w:szCs w:val="20"/>
          </w:rPr>
          <m:t xml:space="preserve"> </m:t>
        </m:r>
      </m:oMath>
      <w:r w:rsidRPr="00B934C4">
        <w:rPr>
          <w:rFonts w:eastAsia="DengXian"/>
          <w:color w:val="4472C4"/>
          <w:sz w:val="20"/>
          <w:szCs w:val="20"/>
        </w:rPr>
        <w:t xml:space="preserve"> PDCCH BD candidates per P(S)Cell slot</w:t>
      </w:r>
    </w:p>
    <w:p w14:paraId="10777916" w14:textId="77777777" w:rsidR="00B934C4" w:rsidRPr="00B934C4" w:rsidRDefault="00B934C4" w:rsidP="00B934C4">
      <w:pPr>
        <w:pStyle w:val="ListParagraph"/>
        <w:numPr>
          <w:ilvl w:val="2"/>
          <w:numId w:val="40"/>
        </w:numPr>
        <w:spacing w:line="256" w:lineRule="auto"/>
        <w:ind w:left="1080"/>
        <w:rPr>
          <w:color w:val="4472C4"/>
          <w:sz w:val="20"/>
          <w:szCs w:val="20"/>
        </w:rPr>
      </w:pPr>
      <w:r w:rsidRPr="730ED569">
        <w:rPr>
          <w:rFonts w:eastAsia="DengXian"/>
          <w:color w:val="4471C4"/>
          <w:sz w:val="20"/>
          <w:szCs w:val="20"/>
        </w:rPr>
        <w:t xml:space="preserve">On </w:t>
      </w:r>
      <w:proofErr w:type="spellStart"/>
      <w:r w:rsidRPr="730ED569">
        <w:rPr>
          <w:rFonts w:eastAsia="DengXian"/>
          <w:color w:val="4471C4"/>
          <w:sz w:val="20"/>
          <w:szCs w:val="20"/>
        </w:rPr>
        <w:t>sSCell</w:t>
      </w:r>
      <w:proofErr w:type="spellEnd"/>
      <w:r w:rsidRPr="730ED569">
        <w:rPr>
          <w:rFonts w:eastAsia="DengXian"/>
          <w:color w:val="4471C4"/>
          <w:sz w:val="20"/>
          <w:szCs w:val="20"/>
        </w:rPr>
        <w:t xml:space="preserve"> (for cross-</w:t>
      </w:r>
      <w:proofErr w:type="spellStart"/>
      <w:r w:rsidRPr="730ED569">
        <w:rPr>
          <w:rFonts w:eastAsia="DengXian"/>
          <w:color w:val="4471C4"/>
          <w:sz w:val="20"/>
          <w:szCs w:val="20"/>
        </w:rPr>
        <w:t>carrier</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scheduling</w:t>
      </w:r>
      <w:proofErr w:type="spellEnd"/>
      <w:r w:rsidRPr="730ED569">
        <w:rPr>
          <w:rFonts w:eastAsia="DengXian"/>
          <w:color w:val="4471C4"/>
          <w:sz w:val="20"/>
          <w:szCs w:val="20"/>
        </w:rPr>
        <w:t xml:space="preserve"> to P(S)Cell)</w:t>
      </w:r>
    </w:p>
    <w:p w14:paraId="526D034E" w14:textId="77777777" w:rsidR="00B934C4" w:rsidRPr="00B934C4" w:rsidRDefault="00B934C4" w:rsidP="00B934C4">
      <w:pPr>
        <w:pStyle w:val="ListParagraph"/>
        <w:numPr>
          <w:ilvl w:val="3"/>
          <w:numId w:val="40"/>
        </w:numPr>
        <w:spacing w:line="256" w:lineRule="auto"/>
        <w:ind w:left="1800"/>
        <w:rPr>
          <w:color w:val="4472C4"/>
          <w:sz w:val="20"/>
          <w:szCs w:val="20"/>
        </w:rPr>
      </w:pPr>
      <w:r w:rsidRPr="00B934C4">
        <w:rPr>
          <w:color w:val="4472C4"/>
          <w:sz w:val="20"/>
          <w:szCs w:val="20"/>
        </w:rPr>
        <w:t xml:space="preserve">UE is </w:t>
      </w:r>
      <w:proofErr w:type="spellStart"/>
      <w:r w:rsidRPr="00B934C4">
        <w:rPr>
          <w:color w:val="4472C4"/>
          <w:sz w:val="20"/>
          <w:szCs w:val="20"/>
        </w:rPr>
        <w:t>not</w:t>
      </w:r>
      <w:proofErr w:type="spellEnd"/>
      <w:r w:rsidRPr="00B934C4">
        <w:rPr>
          <w:color w:val="4472C4"/>
          <w:sz w:val="20"/>
          <w:szCs w:val="20"/>
        </w:rPr>
        <w:t xml:space="preserve"> </w:t>
      </w:r>
      <w:proofErr w:type="spellStart"/>
      <w:r w:rsidRPr="00B934C4">
        <w:rPr>
          <w:color w:val="4472C4"/>
          <w:sz w:val="20"/>
          <w:szCs w:val="20"/>
        </w:rPr>
        <w:t>required</w:t>
      </w:r>
      <w:proofErr w:type="spellEnd"/>
      <w:r w:rsidRPr="00B934C4">
        <w:rPr>
          <w:color w:val="4472C4"/>
          <w:sz w:val="20"/>
          <w:szCs w:val="20"/>
        </w:rPr>
        <w:t xml:space="preserve"> to </w:t>
      </w:r>
      <w:proofErr w:type="spellStart"/>
      <w:r w:rsidRPr="00B934C4">
        <w:rPr>
          <w:color w:val="4472C4"/>
          <w:sz w:val="20"/>
          <w:szCs w:val="20"/>
        </w:rPr>
        <w:t>monitor</w:t>
      </w:r>
      <w:proofErr w:type="spellEnd"/>
      <w:r w:rsidRPr="00B934C4">
        <w:rPr>
          <w:color w:val="4472C4"/>
          <w:sz w:val="20"/>
          <w:szCs w:val="20"/>
        </w:rPr>
        <w:t xml:space="preserve"> </w:t>
      </w:r>
      <w:proofErr w:type="spellStart"/>
      <w:r w:rsidRPr="00B934C4">
        <w:rPr>
          <w:color w:val="4472C4"/>
          <w:sz w:val="20"/>
          <w:szCs w:val="20"/>
        </w:rPr>
        <w:t>more</w:t>
      </w:r>
      <w:proofErr w:type="spellEnd"/>
      <w:r w:rsidRPr="00B934C4">
        <w:rPr>
          <w:color w:val="4472C4"/>
          <w:sz w:val="20"/>
          <w:szCs w:val="20"/>
        </w:rPr>
        <w:t xml:space="preserve"> </w:t>
      </w:r>
      <w:proofErr w:type="spellStart"/>
      <w:r w:rsidRPr="00B934C4">
        <w:rPr>
          <w:color w:val="4472C4"/>
          <w:sz w:val="20"/>
          <w:szCs w:val="20"/>
        </w:rPr>
        <w:t>than</w:t>
      </w:r>
      <w:proofErr w:type="spellEnd"/>
      <w:r w:rsidRPr="00B934C4">
        <w:rPr>
          <w:color w:val="4472C4"/>
          <w:sz w:val="20"/>
          <w:szCs w:val="20"/>
        </w:rPr>
        <w:t xml:space="preserve"> </w:t>
      </w:r>
      <m:oMath>
        <m:func>
          <m:funcPr>
            <m:ctrlPr>
              <w:rPr>
                <w:rFonts w:ascii="Cambria Math" w:eastAsia="Batang" w:hAnsi="Cambria Math"/>
                <w:color w:val="4472C4"/>
                <w:sz w:val="20"/>
                <w:szCs w:val="20"/>
                <w:lang w:val="en-GB" w:eastAsia="x-none"/>
              </w:rPr>
            </m:ctrlPr>
          </m:funcPr>
          <m:fName>
            <m:r>
              <m:rPr>
                <m:sty m:val="p"/>
              </m:rPr>
              <w:rPr>
                <w:rFonts w:ascii="Cambria Math" w:hAnsi="Cambria Math"/>
                <w:color w:val="4472C4"/>
                <w:sz w:val="20"/>
                <w:szCs w:val="20"/>
              </w:rPr>
              <m:t>min</m:t>
            </m:r>
          </m:fName>
          <m:e>
            <m:d>
              <m:dPr>
                <m:ctrlPr>
                  <w:rPr>
                    <w:rFonts w:ascii="Cambria Math" w:eastAsia="Batang" w:hAnsi="Cambria Math"/>
                    <w:color w:val="4472C4"/>
                    <w:sz w:val="20"/>
                    <w:szCs w:val="20"/>
                    <w:lang w:val="en-GB" w:eastAsia="x-none"/>
                  </w:rPr>
                </m:ctrlPr>
              </m:dPr>
              <m:e>
                <m:sSubSup>
                  <m:sSubSupPr>
                    <m:ctrlPr>
                      <w:rPr>
                        <w:rFonts w:ascii="Cambria Math" w:eastAsia="Batang" w:hAnsi="Cambria Math"/>
                        <w:color w:val="4472C4"/>
                        <w:sz w:val="20"/>
                        <w:szCs w:val="20"/>
                        <w:lang w:val="en-GB" w:eastAsia="x-none"/>
                      </w:rPr>
                    </m:ctrlPr>
                  </m:sSubSupPr>
                  <m:e>
                    <m:r>
                      <m:rPr>
                        <m:sty m:val="p"/>
                      </m:rPr>
                      <w:rPr>
                        <w:rFonts w:ascii="Cambria Math" w:hAnsi="Cambria Math"/>
                        <w:color w:val="4472C4"/>
                        <w:sz w:val="20"/>
                        <w:szCs w:val="20"/>
                      </w:rPr>
                      <m:t>s2*M</m:t>
                    </m:r>
                  </m:e>
                  <m:sub>
                    <m:r>
                      <m:rPr>
                        <m:nor/>
                      </m:rPr>
                      <w:rPr>
                        <w:color w:val="4472C4"/>
                        <w:sz w:val="20"/>
                        <w:szCs w:val="20"/>
                      </w:rPr>
                      <m:t>PDCCH</m:t>
                    </m:r>
                  </m:sub>
                  <m:sup>
                    <w:proofErr w:type="spellStart"/>
                    <m:r>
                      <m:rPr>
                        <m:nor/>
                      </m:rPr>
                      <w:rPr>
                        <w:color w:val="4472C4"/>
                        <w:sz w:val="20"/>
                        <w:szCs w:val="20"/>
                      </w:rPr>
                      <m:t>max,slot</m:t>
                    </m:r>
                    <w:proofErr w:type="spellEnd"/>
                    <m:r>
                      <m:rPr>
                        <m:nor/>
                      </m:rPr>
                      <w:rPr>
                        <w:color w:val="4472C4"/>
                        <w:sz w:val="20"/>
                        <w:szCs w:val="20"/>
                      </w:rPr>
                      <m:t>,</m:t>
                    </m:r>
                    <m:r>
                      <m:rPr>
                        <m:sty m:val="p"/>
                      </m:rPr>
                      <w:rPr>
                        <w:rFonts w:ascii="Cambria Math" w:hAnsi="Cambria Math"/>
                        <w:color w:val="4472C4"/>
                        <w:sz w:val="20"/>
                        <w:szCs w:val="20"/>
                      </w:rPr>
                      <m:t>μ1</m:t>
                    </m:r>
                  </m:sup>
                </m:sSubSup>
                <m:r>
                  <m:rPr>
                    <m:sty m:val="p"/>
                  </m:rPr>
                  <w:rPr>
                    <w:rFonts w:ascii="Cambria Math" w:hAnsi="Cambria Math"/>
                    <w:color w:val="4472C4"/>
                    <w:sz w:val="20"/>
                    <w:szCs w:val="20"/>
                  </w:rPr>
                  <m:t>,</m:t>
                </m:r>
                <m:sSubSup>
                  <m:sSubSupPr>
                    <m:ctrlPr>
                      <w:rPr>
                        <w:rFonts w:ascii="Cambria Math" w:eastAsia="Batang" w:hAnsi="Cambria Math"/>
                        <w:color w:val="4472C4"/>
                        <w:sz w:val="20"/>
                        <w:szCs w:val="20"/>
                        <w:lang w:val="en-GB" w:eastAsia="x-none"/>
                      </w:rPr>
                    </m:ctrlPr>
                  </m:sSubSupPr>
                  <m:e>
                    <m:r>
                      <m:rPr>
                        <m:sty m:val="p"/>
                      </m:rPr>
                      <w:rPr>
                        <w:rFonts w:ascii="Cambria Math" w:hAnsi="Cambria Math"/>
                        <w:color w:val="4472C4"/>
                        <w:sz w:val="20"/>
                        <w:szCs w:val="20"/>
                      </w:rPr>
                      <m:t>M</m:t>
                    </m:r>
                  </m:e>
                  <m:sub>
                    <m:r>
                      <m:rPr>
                        <m:nor/>
                      </m:rPr>
                      <w:rPr>
                        <w:color w:val="4472C4"/>
                        <w:sz w:val="20"/>
                        <w:szCs w:val="20"/>
                      </w:rPr>
                      <m:t>PDCCH</m:t>
                    </m:r>
                  </m:sub>
                  <m:sup>
                    <m:r>
                      <m:rPr>
                        <m:nor/>
                      </m:rPr>
                      <w:rPr>
                        <w:color w:val="4472C4"/>
                        <w:sz w:val="20"/>
                        <w:szCs w:val="20"/>
                      </w:rPr>
                      <m:t>total,slot,</m:t>
                    </m:r>
                    <m:r>
                      <m:rPr>
                        <m:sty m:val="p"/>
                      </m:rPr>
                      <w:rPr>
                        <w:rFonts w:ascii="Cambria Math" w:hAnsi="Cambria Math"/>
                        <w:color w:val="4472C4"/>
                        <w:sz w:val="20"/>
                        <w:szCs w:val="20"/>
                      </w:rPr>
                      <m:t>μ1</m:t>
                    </m:r>
                  </m:sup>
                </m:sSubSup>
              </m:e>
            </m:d>
          </m:e>
        </m:func>
      </m:oMath>
      <w:r w:rsidRPr="00B934C4">
        <w:rPr>
          <w:rFonts w:eastAsia="DengXian"/>
          <w:color w:val="4472C4"/>
          <w:sz w:val="20"/>
          <w:szCs w:val="20"/>
        </w:rPr>
        <w:t xml:space="preserve"> PDCCH BD candidates per sSCell slot</w:t>
      </w:r>
    </w:p>
    <w:p w14:paraId="3B2497A9" w14:textId="77777777" w:rsidR="00B934C4" w:rsidRPr="00B934C4" w:rsidRDefault="00B934C4" w:rsidP="00045E22">
      <w:pPr>
        <w:pStyle w:val="ListParagraph"/>
        <w:numPr>
          <w:ilvl w:val="2"/>
          <w:numId w:val="41"/>
        </w:numPr>
        <w:tabs>
          <w:tab w:val="left" w:pos="720"/>
          <w:tab w:val="left" w:pos="1440"/>
        </w:tabs>
        <w:overflowPunct w:val="0"/>
        <w:autoSpaceDE w:val="0"/>
        <w:autoSpaceDN w:val="0"/>
        <w:adjustRightInd w:val="0"/>
        <w:ind w:left="1080"/>
        <w:textAlignment w:val="baseline"/>
        <w:rPr>
          <w:color w:val="4472C4"/>
          <w:sz w:val="20"/>
          <w:szCs w:val="20"/>
          <w:lang w:val="en-US"/>
        </w:rPr>
      </w:pPr>
      <w:proofErr w:type="spellStart"/>
      <w:r w:rsidRPr="00B934C4">
        <w:rPr>
          <w:color w:val="4472C4"/>
          <w:sz w:val="20"/>
          <w:szCs w:val="20"/>
        </w:rPr>
        <w:t>When</w:t>
      </w:r>
      <w:proofErr w:type="spellEnd"/>
      <w:r w:rsidRPr="00B934C4">
        <w:rPr>
          <w:color w:val="4472C4"/>
          <w:sz w:val="20"/>
          <w:szCs w:val="20"/>
        </w:rPr>
        <w:t xml:space="preserve"> </w:t>
      </w:r>
      <w:proofErr w:type="spellStart"/>
      <w:r w:rsidRPr="00B934C4">
        <w:rPr>
          <w:color w:val="4472C4"/>
          <w:sz w:val="20"/>
          <w:szCs w:val="20"/>
        </w:rPr>
        <w:t>determining</w:t>
      </w:r>
      <w:proofErr w:type="spellEnd"/>
      <w:r w:rsidRPr="00B934C4">
        <w:rPr>
          <w:color w:val="4472C4"/>
          <w:sz w:val="20"/>
          <w:szCs w:val="20"/>
        </w:rPr>
        <w:t xml:space="preserve"> </w:t>
      </w:r>
      <m:oMath>
        <m:sSubSup>
          <m:sSubSupPr>
            <m:ctrlPr>
              <w:rPr>
                <w:rFonts w:ascii="Cambria Math" w:eastAsia="Batang" w:hAnsi="Cambria Math"/>
                <w:i/>
                <w:color w:val="4472C4"/>
                <w:sz w:val="20"/>
                <w:szCs w:val="20"/>
                <w:lang w:val="en-GB"/>
              </w:rPr>
            </m:ctrlPr>
          </m:sSubSupPr>
          <m:e>
            <m:r>
              <w:rPr>
                <w:rFonts w:ascii="Cambria Math" w:hAnsi="Cambria Math"/>
                <w:color w:val="4472C4"/>
                <w:sz w:val="20"/>
                <w:szCs w:val="20"/>
              </w:rPr>
              <m:t>M</m:t>
            </m:r>
          </m:e>
          <m:sub>
            <m:r>
              <m:rPr>
                <m:nor/>
              </m:rPr>
              <w:rPr>
                <w:color w:val="4472C4"/>
                <w:sz w:val="20"/>
                <w:szCs w:val="20"/>
              </w:rPr>
              <m:t>PDCCH</m:t>
            </m:r>
            <m:ctrlPr>
              <w:rPr>
                <w:rFonts w:ascii="Cambria Math" w:eastAsia="Batang" w:hAnsi="Cambria Math"/>
                <w:color w:val="4472C4"/>
                <w:sz w:val="20"/>
                <w:szCs w:val="20"/>
                <w:lang w:val="en-GB"/>
              </w:rPr>
            </m:ctrlPr>
          </m:sub>
          <m:sup>
            <w:proofErr w:type="spellStart"/>
            <m:r>
              <m:rPr>
                <m:nor/>
              </m:rPr>
              <w:rPr>
                <w:color w:val="4472C4"/>
                <w:sz w:val="20"/>
                <w:szCs w:val="20"/>
              </w:rPr>
              <m:t>total,slot</m:t>
            </m:r>
            <w:proofErr w:type="spellEnd"/>
            <m:r>
              <m:rPr>
                <m:nor/>
              </m:rPr>
              <w:rPr>
                <w:color w:val="4472C4"/>
                <w:sz w:val="20"/>
                <w:szCs w:val="20"/>
              </w:rPr>
              <m:t>,</m:t>
            </m:r>
            <m:r>
              <w:rPr>
                <w:rFonts w:ascii="Cambria Math" w:hAnsi="Cambria Math"/>
                <w:color w:val="4472C4"/>
                <w:sz w:val="20"/>
                <w:szCs w:val="20"/>
              </w:rPr>
              <m:t>μ</m:t>
            </m:r>
            <m:ctrlPr>
              <w:rPr>
                <w:rFonts w:ascii="Cambria Math" w:eastAsia="Batang" w:hAnsi="Cambria Math"/>
                <w:color w:val="4472C4"/>
                <w:sz w:val="20"/>
                <w:szCs w:val="20"/>
                <w:lang w:val="en-GB"/>
              </w:rPr>
            </m:ctrlPr>
          </m:sup>
        </m:sSubSup>
      </m:oMath>
      <w:r w:rsidRPr="00B934C4">
        <w:rPr>
          <w:color w:val="4472C4"/>
          <w:sz w:val="20"/>
          <w:szCs w:val="20"/>
        </w:rPr>
        <w:t xml:space="preserve"> and </w:t>
      </w:r>
      <m:oMath>
        <m:sSubSup>
          <m:sSubSupPr>
            <m:ctrlPr>
              <w:rPr>
                <w:rFonts w:ascii="Cambria Math" w:eastAsia="Batang" w:hAnsi="Cambria Math"/>
                <w:i/>
                <w:color w:val="4472C4"/>
                <w:sz w:val="20"/>
                <w:szCs w:val="20"/>
                <w:lang w:val="en-GB"/>
              </w:rPr>
            </m:ctrlPr>
          </m:sSubSupPr>
          <m:e>
            <m:r>
              <w:rPr>
                <w:rFonts w:ascii="Cambria Math" w:hAnsi="Cambria Math"/>
                <w:color w:val="4472C4"/>
                <w:sz w:val="20"/>
                <w:szCs w:val="20"/>
              </w:rPr>
              <m:t>M</m:t>
            </m:r>
          </m:e>
          <m:sub>
            <m:r>
              <m:rPr>
                <m:nor/>
              </m:rPr>
              <w:rPr>
                <w:color w:val="4472C4"/>
                <w:sz w:val="20"/>
                <w:szCs w:val="20"/>
              </w:rPr>
              <m:t>PDCCH</m:t>
            </m:r>
            <m:ctrlPr>
              <w:rPr>
                <w:rFonts w:ascii="Cambria Math" w:eastAsia="Batang" w:hAnsi="Cambria Math"/>
                <w:color w:val="4472C4"/>
                <w:sz w:val="20"/>
                <w:szCs w:val="20"/>
                <w:lang w:val="en-GB"/>
              </w:rPr>
            </m:ctrlPr>
          </m:sub>
          <m:sup>
            <m:r>
              <m:rPr>
                <m:nor/>
              </m:rPr>
              <w:rPr>
                <w:color w:val="4472C4"/>
                <w:sz w:val="20"/>
                <w:szCs w:val="20"/>
              </w:rPr>
              <m:t>total,slot,</m:t>
            </m:r>
            <m:r>
              <w:rPr>
                <w:rFonts w:ascii="Cambria Math" w:hAnsi="Cambria Math"/>
                <w:color w:val="4472C4"/>
                <w:sz w:val="20"/>
                <w:szCs w:val="20"/>
              </w:rPr>
              <m:t>μ1</m:t>
            </m:r>
            <m:ctrlPr>
              <w:rPr>
                <w:rFonts w:ascii="Cambria Math" w:eastAsia="Batang" w:hAnsi="Cambria Math"/>
                <w:color w:val="4472C4"/>
                <w:sz w:val="20"/>
                <w:szCs w:val="20"/>
                <w:lang w:val="en-GB"/>
              </w:rPr>
            </m:ctrlPr>
          </m:sup>
        </m:sSubSup>
      </m:oMath>
    </w:p>
    <w:p w14:paraId="05DAFD73" w14:textId="77777777" w:rsidR="00B934C4" w:rsidRPr="00B934C4" w:rsidRDefault="00B934C4" w:rsidP="00045E22">
      <w:pPr>
        <w:pStyle w:val="ListParagraph"/>
        <w:numPr>
          <w:ilvl w:val="3"/>
          <w:numId w:val="41"/>
        </w:numPr>
        <w:tabs>
          <w:tab w:val="left" w:pos="720"/>
          <w:tab w:val="left" w:pos="1440"/>
          <w:tab w:val="left" w:pos="2160"/>
        </w:tabs>
        <w:overflowPunct w:val="0"/>
        <w:autoSpaceDE w:val="0"/>
        <w:autoSpaceDN w:val="0"/>
        <w:adjustRightInd w:val="0"/>
        <w:ind w:left="1800"/>
        <w:textAlignment w:val="baseline"/>
        <w:rPr>
          <w:color w:val="4472C4"/>
          <w:sz w:val="20"/>
          <w:szCs w:val="20"/>
          <w:lang w:val="en-US"/>
        </w:rPr>
      </w:pPr>
      <w:r w:rsidRPr="730ED569">
        <w:rPr>
          <w:color w:val="4471C4"/>
          <w:sz w:val="20"/>
          <w:szCs w:val="20"/>
        </w:rPr>
        <w:t xml:space="preserve">P(S)Cell </w:t>
      </w:r>
      <w:proofErr w:type="spellStart"/>
      <w:r w:rsidRPr="730ED569">
        <w:rPr>
          <w:color w:val="4471C4"/>
          <w:sz w:val="20"/>
          <w:szCs w:val="20"/>
        </w:rPr>
        <w:t>self-scheduling</w:t>
      </w:r>
      <w:proofErr w:type="spellEnd"/>
      <w:r w:rsidRPr="730ED569">
        <w:rPr>
          <w:color w:val="4471C4"/>
          <w:sz w:val="20"/>
          <w:szCs w:val="20"/>
        </w:rPr>
        <w:t xml:space="preserve"> is </w:t>
      </w:r>
      <w:proofErr w:type="spellStart"/>
      <w:r w:rsidRPr="730ED569">
        <w:rPr>
          <w:color w:val="4471C4"/>
          <w:sz w:val="20"/>
          <w:szCs w:val="20"/>
        </w:rPr>
        <w:t>counted</w:t>
      </w:r>
      <w:proofErr w:type="spellEnd"/>
      <w:r w:rsidRPr="730ED569">
        <w:rPr>
          <w:color w:val="4471C4"/>
          <w:sz w:val="20"/>
          <w:szCs w:val="20"/>
        </w:rPr>
        <w:t xml:space="preserve"> </w:t>
      </w:r>
      <w:proofErr w:type="spellStart"/>
      <w:r w:rsidRPr="730ED569">
        <w:rPr>
          <w:color w:val="4471C4"/>
          <w:sz w:val="20"/>
          <w:szCs w:val="20"/>
        </w:rPr>
        <w:t>by</w:t>
      </w:r>
      <w:proofErr w:type="spellEnd"/>
      <w:r w:rsidRPr="730ED569">
        <w:rPr>
          <w:color w:val="4471C4"/>
          <w:sz w:val="20"/>
          <w:szCs w:val="20"/>
        </w:rPr>
        <w:t xml:space="preserve"> </w:t>
      </w:r>
      <w:proofErr w:type="spellStart"/>
      <w:r w:rsidRPr="730ED569">
        <w:rPr>
          <w:color w:val="4471C4"/>
          <w:sz w:val="20"/>
          <w:szCs w:val="20"/>
        </w:rPr>
        <w:t>applying</w:t>
      </w:r>
      <w:proofErr w:type="spellEnd"/>
      <w:r w:rsidRPr="730ED569">
        <w:rPr>
          <w:color w:val="4471C4"/>
          <w:sz w:val="20"/>
          <w:szCs w:val="20"/>
        </w:rPr>
        <w:t xml:space="preserve"> </w:t>
      </w:r>
      <w:proofErr w:type="spellStart"/>
      <w:r w:rsidRPr="730ED569">
        <w:rPr>
          <w:color w:val="4471C4"/>
          <w:sz w:val="20"/>
          <w:szCs w:val="20"/>
        </w:rPr>
        <w:t>scaling</w:t>
      </w:r>
      <w:proofErr w:type="spellEnd"/>
      <w:r w:rsidRPr="730ED569">
        <w:rPr>
          <w:color w:val="4471C4"/>
          <w:sz w:val="20"/>
          <w:szCs w:val="20"/>
        </w:rPr>
        <w:t xml:space="preserve"> </w:t>
      </w:r>
      <w:proofErr w:type="spellStart"/>
      <w:r w:rsidRPr="730ED569">
        <w:rPr>
          <w:color w:val="4471C4"/>
          <w:sz w:val="20"/>
          <w:szCs w:val="20"/>
        </w:rPr>
        <w:t>factor</w:t>
      </w:r>
      <w:proofErr w:type="spellEnd"/>
      <w:r w:rsidRPr="730ED569">
        <w:rPr>
          <w:color w:val="4471C4"/>
          <w:sz w:val="20"/>
          <w:szCs w:val="20"/>
        </w:rPr>
        <w:t xml:space="preserve"> s1, </w:t>
      </w:r>
    </w:p>
    <w:p w14:paraId="3D39CA18" w14:textId="77777777" w:rsidR="00B934C4" w:rsidRPr="00B934C4" w:rsidRDefault="00B934C4" w:rsidP="00045E22">
      <w:pPr>
        <w:pStyle w:val="ListParagraph"/>
        <w:numPr>
          <w:ilvl w:val="3"/>
          <w:numId w:val="41"/>
        </w:numPr>
        <w:tabs>
          <w:tab w:val="left" w:pos="720"/>
          <w:tab w:val="left" w:pos="1440"/>
          <w:tab w:val="left" w:pos="2160"/>
        </w:tabs>
        <w:overflowPunct w:val="0"/>
        <w:autoSpaceDE w:val="0"/>
        <w:autoSpaceDN w:val="0"/>
        <w:adjustRightInd w:val="0"/>
        <w:ind w:left="1800"/>
        <w:textAlignment w:val="baseline"/>
        <w:rPr>
          <w:color w:val="4472C4"/>
          <w:sz w:val="20"/>
          <w:szCs w:val="20"/>
          <w:lang w:val="en-US"/>
        </w:rPr>
      </w:pPr>
      <w:proofErr w:type="spellStart"/>
      <w:r w:rsidRPr="730ED569">
        <w:rPr>
          <w:color w:val="4471C4"/>
          <w:sz w:val="20"/>
          <w:szCs w:val="20"/>
        </w:rPr>
        <w:t>sSCell</w:t>
      </w:r>
      <w:proofErr w:type="spellEnd"/>
      <w:r w:rsidRPr="730ED569">
        <w:rPr>
          <w:color w:val="4471C4"/>
          <w:sz w:val="20"/>
          <w:szCs w:val="20"/>
        </w:rPr>
        <w:t xml:space="preserve"> to </w:t>
      </w:r>
      <w:proofErr w:type="spellStart"/>
      <w:r w:rsidRPr="730ED569">
        <w:rPr>
          <w:color w:val="4471C4"/>
          <w:sz w:val="20"/>
          <w:szCs w:val="20"/>
        </w:rPr>
        <w:t>PCell</w:t>
      </w:r>
      <w:proofErr w:type="spellEnd"/>
      <w:r w:rsidRPr="730ED569">
        <w:rPr>
          <w:color w:val="4471C4"/>
          <w:sz w:val="20"/>
          <w:szCs w:val="20"/>
        </w:rPr>
        <w:t xml:space="preserve"> </w:t>
      </w:r>
      <w:proofErr w:type="spellStart"/>
      <w:r w:rsidRPr="730ED569">
        <w:rPr>
          <w:color w:val="4471C4"/>
          <w:sz w:val="20"/>
          <w:szCs w:val="20"/>
        </w:rPr>
        <w:t>scheduling</w:t>
      </w:r>
      <w:proofErr w:type="spellEnd"/>
      <w:r w:rsidRPr="730ED569">
        <w:rPr>
          <w:color w:val="4471C4"/>
          <w:sz w:val="20"/>
          <w:szCs w:val="20"/>
        </w:rPr>
        <w:t xml:space="preserve"> is </w:t>
      </w:r>
      <w:proofErr w:type="spellStart"/>
      <w:r w:rsidRPr="730ED569">
        <w:rPr>
          <w:color w:val="4471C4"/>
          <w:sz w:val="20"/>
          <w:szCs w:val="20"/>
        </w:rPr>
        <w:t>counted</w:t>
      </w:r>
      <w:proofErr w:type="spellEnd"/>
      <w:r w:rsidRPr="730ED569">
        <w:rPr>
          <w:color w:val="4471C4"/>
          <w:sz w:val="20"/>
          <w:szCs w:val="20"/>
        </w:rPr>
        <w:t xml:space="preserve"> </w:t>
      </w:r>
      <w:proofErr w:type="spellStart"/>
      <w:r w:rsidRPr="730ED569">
        <w:rPr>
          <w:color w:val="4471C4"/>
          <w:sz w:val="20"/>
          <w:szCs w:val="20"/>
        </w:rPr>
        <w:t>additionally</w:t>
      </w:r>
      <w:proofErr w:type="spellEnd"/>
      <w:r w:rsidRPr="730ED569">
        <w:rPr>
          <w:color w:val="4471C4"/>
          <w:sz w:val="20"/>
          <w:szCs w:val="20"/>
        </w:rPr>
        <w:t xml:space="preserve"> (</w:t>
      </w:r>
      <w:proofErr w:type="spellStart"/>
      <w:r w:rsidRPr="730ED569">
        <w:rPr>
          <w:color w:val="4471C4"/>
          <w:sz w:val="20"/>
          <w:szCs w:val="20"/>
        </w:rPr>
        <w:t>assuming</w:t>
      </w:r>
      <w:proofErr w:type="spellEnd"/>
      <w:r w:rsidRPr="730ED569">
        <w:rPr>
          <w:color w:val="4471C4"/>
          <w:sz w:val="20"/>
          <w:szCs w:val="20"/>
        </w:rPr>
        <w:t xml:space="preserve"> SCS of </w:t>
      </w:r>
      <w:proofErr w:type="spellStart"/>
      <w:r w:rsidRPr="730ED569">
        <w:rPr>
          <w:color w:val="4471C4"/>
          <w:sz w:val="20"/>
          <w:szCs w:val="20"/>
        </w:rPr>
        <w:t>sSCell</w:t>
      </w:r>
      <w:proofErr w:type="spellEnd"/>
      <w:r w:rsidRPr="730ED569">
        <w:rPr>
          <w:color w:val="4471C4"/>
          <w:sz w:val="20"/>
          <w:szCs w:val="20"/>
        </w:rPr>
        <w:t xml:space="preserve">) </w:t>
      </w:r>
      <w:proofErr w:type="spellStart"/>
      <w:r w:rsidRPr="730ED569">
        <w:rPr>
          <w:color w:val="4471C4"/>
          <w:sz w:val="20"/>
          <w:szCs w:val="20"/>
        </w:rPr>
        <w:t>by</w:t>
      </w:r>
      <w:proofErr w:type="spellEnd"/>
      <w:r w:rsidRPr="730ED569">
        <w:rPr>
          <w:color w:val="4471C4"/>
          <w:sz w:val="20"/>
          <w:szCs w:val="20"/>
        </w:rPr>
        <w:t xml:space="preserve"> </w:t>
      </w:r>
      <w:proofErr w:type="spellStart"/>
      <w:r w:rsidRPr="730ED569">
        <w:rPr>
          <w:color w:val="4471C4"/>
          <w:sz w:val="20"/>
          <w:szCs w:val="20"/>
        </w:rPr>
        <w:t>applying</w:t>
      </w:r>
      <w:proofErr w:type="spellEnd"/>
      <w:r w:rsidRPr="730ED569">
        <w:rPr>
          <w:color w:val="4471C4"/>
          <w:sz w:val="20"/>
          <w:szCs w:val="20"/>
        </w:rPr>
        <w:t xml:space="preserve"> </w:t>
      </w:r>
      <w:proofErr w:type="spellStart"/>
      <w:r w:rsidRPr="730ED569">
        <w:rPr>
          <w:color w:val="4471C4"/>
          <w:sz w:val="20"/>
          <w:szCs w:val="20"/>
        </w:rPr>
        <w:t>scaling</w:t>
      </w:r>
      <w:proofErr w:type="spellEnd"/>
      <w:r w:rsidRPr="730ED569">
        <w:rPr>
          <w:color w:val="4471C4"/>
          <w:sz w:val="20"/>
          <w:szCs w:val="20"/>
        </w:rPr>
        <w:t xml:space="preserve"> </w:t>
      </w:r>
      <w:proofErr w:type="spellStart"/>
      <w:r w:rsidRPr="730ED569">
        <w:rPr>
          <w:color w:val="4471C4"/>
          <w:sz w:val="20"/>
          <w:szCs w:val="20"/>
        </w:rPr>
        <w:t>factor</w:t>
      </w:r>
      <w:proofErr w:type="spellEnd"/>
      <w:r w:rsidRPr="730ED569">
        <w:rPr>
          <w:color w:val="4471C4"/>
          <w:sz w:val="20"/>
          <w:szCs w:val="20"/>
        </w:rPr>
        <w:t xml:space="preserve"> s2</w:t>
      </w:r>
    </w:p>
    <w:p w14:paraId="6D0ABFBA" w14:textId="77777777" w:rsidR="00B934C4" w:rsidRPr="00B934C4" w:rsidRDefault="00B934C4" w:rsidP="00045E22">
      <w:pPr>
        <w:pStyle w:val="ListParagraph"/>
        <w:numPr>
          <w:ilvl w:val="2"/>
          <w:numId w:val="41"/>
        </w:numPr>
        <w:tabs>
          <w:tab w:val="left" w:pos="720"/>
          <w:tab w:val="left" w:pos="1440"/>
        </w:tabs>
        <w:overflowPunct w:val="0"/>
        <w:autoSpaceDE w:val="0"/>
        <w:autoSpaceDN w:val="0"/>
        <w:adjustRightInd w:val="0"/>
        <w:ind w:left="1080"/>
        <w:textAlignment w:val="baseline"/>
        <w:rPr>
          <w:color w:val="4472C4"/>
          <w:sz w:val="20"/>
          <w:szCs w:val="20"/>
          <w:lang w:val="en-US"/>
        </w:rPr>
      </w:pPr>
      <m:oMath>
        <m:r>
          <m:rPr>
            <m:sty m:val="p"/>
          </m:rPr>
          <w:rPr>
            <w:rFonts w:ascii="Cambria Math" w:hAnsi="Cambria Math"/>
            <w:color w:val="4472C4"/>
            <w:sz w:val="20"/>
            <w:szCs w:val="20"/>
          </w:rPr>
          <m:t>0≤s1≤1</m:t>
        </m:r>
      </m:oMath>
      <w:r w:rsidRPr="00B934C4">
        <w:rPr>
          <w:color w:val="4472C4"/>
          <w:sz w:val="20"/>
          <w:szCs w:val="20"/>
        </w:rPr>
        <w:t xml:space="preserve">  and </w:t>
      </w:r>
      <m:oMath>
        <m:r>
          <m:rPr>
            <m:sty m:val="p"/>
          </m:rPr>
          <w:rPr>
            <w:rFonts w:ascii="Cambria Math" w:hAnsi="Cambria Math"/>
            <w:color w:val="4472C4"/>
            <w:sz w:val="20"/>
            <w:szCs w:val="20"/>
          </w:rPr>
          <m:t>0≤s2≤1</m:t>
        </m:r>
      </m:oMath>
      <w:r w:rsidRPr="00B934C4">
        <w:rPr>
          <w:color w:val="4472C4"/>
          <w:sz w:val="20"/>
          <w:szCs w:val="20"/>
        </w:rPr>
        <w:t xml:space="preserve">   </w:t>
      </w:r>
    </w:p>
    <w:p w14:paraId="506A2793" w14:textId="77777777" w:rsidR="00B934C4" w:rsidRPr="00B934C4" w:rsidRDefault="00B934C4" w:rsidP="00045E22">
      <w:pPr>
        <w:pStyle w:val="ListParagraph"/>
        <w:numPr>
          <w:ilvl w:val="2"/>
          <w:numId w:val="40"/>
        </w:numPr>
        <w:ind w:left="1080"/>
        <w:rPr>
          <w:rFonts w:eastAsia="DengXian"/>
          <w:color w:val="4472C4"/>
          <w:sz w:val="20"/>
          <w:szCs w:val="20"/>
          <w:lang w:val="en-GB" w:eastAsia="x-none"/>
        </w:rPr>
      </w:pPr>
      <w:r w:rsidRPr="730ED569">
        <w:rPr>
          <w:color w:val="4471C4"/>
          <w:sz w:val="20"/>
          <w:szCs w:val="20"/>
        </w:rPr>
        <w:t xml:space="preserve">FFS </w:t>
      </w:r>
      <w:proofErr w:type="spellStart"/>
      <w:r w:rsidRPr="730ED569">
        <w:rPr>
          <w:color w:val="4471C4"/>
          <w:sz w:val="20"/>
          <w:szCs w:val="20"/>
        </w:rPr>
        <w:t>the</w:t>
      </w:r>
      <w:proofErr w:type="spellEnd"/>
      <w:r w:rsidRPr="730ED569">
        <w:rPr>
          <w:color w:val="4471C4"/>
          <w:sz w:val="20"/>
          <w:szCs w:val="20"/>
        </w:rPr>
        <w:t xml:space="preserve"> </w:t>
      </w:r>
      <w:proofErr w:type="spellStart"/>
      <w:r w:rsidRPr="730ED569">
        <w:rPr>
          <w:color w:val="4471C4"/>
          <w:sz w:val="20"/>
          <w:szCs w:val="20"/>
        </w:rPr>
        <w:t>following</w:t>
      </w:r>
      <w:proofErr w:type="spellEnd"/>
    </w:p>
    <w:p w14:paraId="137D068D" w14:textId="77777777" w:rsidR="00B934C4" w:rsidRPr="00B934C4" w:rsidRDefault="00B934C4" w:rsidP="00045E22">
      <w:pPr>
        <w:pStyle w:val="ListParagraph"/>
        <w:numPr>
          <w:ilvl w:val="4"/>
          <w:numId w:val="40"/>
        </w:numPr>
        <w:ind w:left="2520"/>
        <w:rPr>
          <w:rFonts w:eastAsia="DengXian"/>
          <w:sz w:val="20"/>
          <w:szCs w:val="20"/>
        </w:rPr>
      </w:pPr>
      <w:proofErr w:type="spellStart"/>
      <w:r w:rsidRPr="730ED569">
        <w:rPr>
          <w:rFonts w:eastAsia="DengXian"/>
          <w:color w:val="4471C4"/>
          <w:sz w:val="20"/>
          <w:szCs w:val="20"/>
        </w:rPr>
        <w:t>Allowed</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combinations</w:t>
      </w:r>
      <w:proofErr w:type="spellEnd"/>
      <w:r w:rsidRPr="730ED569">
        <w:rPr>
          <w:rFonts w:eastAsia="DengXian"/>
          <w:color w:val="4471C4"/>
          <w:sz w:val="20"/>
          <w:szCs w:val="20"/>
        </w:rPr>
        <w:t xml:space="preserve"> of s1 and s2 , and </w:t>
      </w:r>
      <w:proofErr w:type="spellStart"/>
      <w:r w:rsidRPr="730ED569">
        <w:rPr>
          <w:rFonts w:eastAsia="DengXian"/>
          <w:color w:val="4471C4"/>
          <w:sz w:val="20"/>
          <w:szCs w:val="20"/>
        </w:rPr>
        <w:t>whether</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they</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are</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fixed</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or</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configured</w:t>
      </w:r>
      <w:proofErr w:type="spellEnd"/>
      <w:r w:rsidRPr="730ED569">
        <w:rPr>
          <w:rFonts w:eastAsia="DengXian"/>
          <w:color w:val="4471C4"/>
          <w:sz w:val="20"/>
          <w:szCs w:val="20"/>
        </w:rPr>
        <w:t xml:space="preserve"> via RRC</w:t>
      </w:r>
    </w:p>
    <w:p w14:paraId="3E710206" w14:textId="77777777" w:rsidR="00B934C4" w:rsidRPr="00B934C4" w:rsidRDefault="00B934C4" w:rsidP="00045E22">
      <w:pPr>
        <w:pStyle w:val="ListParagraph"/>
        <w:numPr>
          <w:ilvl w:val="4"/>
          <w:numId w:val="40"/>
        </w:numPr>
        <w:ind w:left="2520"/>
        <w:rPr>
          <w:rFonts w:eastAsia="DengXian"/>
          <w:sz w:val="20"/>
          <w:szCs w:val="20"/>
        </w:rPr>
      </w:pPr>
      <w:proofErr w:type="spellStart"/>
      <w:r w:rsidRPr="00B934C4">
        <w:rPr>
          <w:sz w:val="20"/>
          <w:szCs w:val="20"/>
        </w:rPr>
        <w:t>Whether</w:t>
      </w:r>
      <w:proofErr w:type="spellEnd"/>
      <w:r w:rsidRPr="00B934C4">
        <w:rPr>
          <w:sz w:val="20"/>
          <w:szCs w:val="20"/>
        </w:rPr>
        <w:t>/</w:t>
      </w:r>
      <w:proofErr w:type="spellStart"/>
      <w:r w:rsidRPr="00B934C4">
        <w:rPr>
          <w:sz w:val="20"/>
          <w:szCs w:val="20"/>
        </w:rPr>
        <w:t>how</w:t>
      </w:r>
      <w:proofErr w:type="spellEnd"/>
      <w:r w:rsidRPr="00B934C4">
        <w:rPr>
          <w:sz w:val="20"/>
          <w:szCs w:val="20"/>
        </w:rPr>
        <w:t xml:space="preserve"> </w:t>
      </w:r>
      <w:proofErr w:type="spellStart"/>
      <w:r w:rsidRPr="00B934C4">
        <w:rPr>
          <w:sz w:val="20"/>
          <w:szCs w:val="20"/>
        </w:rPr>
        <w:t>the</w:t>
      </w:r>
      <w:proofErr w:type="spellEnd"/>
      <w:r w:rsidRPr="00B934C4">
        <w:rPr>
          <w:sz w:val="20"/>
          <w:szCs w:val="20"/>
        </w:rPr>
        <w:t xml:space="preserve"> definition of </w:t>
      </w:r>
      <m:oMath>
        <m:sSubSup>
          <m:sSubSupPr>
            <m:ctrlPr>
              <w:rPr>
                <w:rFonts w:ascii="Cambria Math" w:eastAsia="Batang" w:hAnsi="Cambria Math"/>
                <w:i/>
                <w:sz w:val="20"/>
                <w:szCs w:val="20"/>
                <w:lang w:val="en-GB" w:eastAsia="x-none"/>
              </w:rPr>
            </m:ctrlPr>
          </m:sSubSupPr>
          <m:e>
            <m:r>
              <w:rPr>
                <w:rFonts w:ascii="Cambria Math" w:hAnsi="Cambria Math"/>
                <w:sz w:val="20"/>
                <w:szCs w:val="20"/>
              </w:rPr>
              <m:t>M</m:t>
            </m:r>
          </m:e>
          <m:sub>
            <m:r>
              <m:rPr>
                <m:nor/>
              </m:rPr>
              <w:rPr>
                <w:sz w:val="20"/>
                <w:szCs w:val="20"/>
              </w:rPr>
              <m:t>PDCCH</m:t>
            </m:r>
            <m:ctrlPr>
              <w:rPr>
                <w:rFonts w:ascii="Cambria Math" w:eastAsia="Batang" w:hAnsi="Cambria Math"/>
                <w:sz w:val="20"/>
                <w:szCs w:val="20"/>
                <w:lang w:val="en-GB" w:eastAsia="x-none"/>
              </w:rPr>
            </m:ctrlPr>
          </m:sub>
          <m:sup>
            <m:r>
              <m:rPr>
                <m:nor/>
              </m:rPr>
              <w:rPr>
                <w:sz w:val="20"/>
                <w:szCs w:val="20"/>
              </w:rPr>
              <m:t>total,slot,</m:t>
            </m:r>
            <m:r>
              <w:rPr>
                <w:rFonts w:ascii="Cambria Math" w:hAnsi="Cambria Math"/>
                <w:sz w:val="20"/>
                <w:szCs w:val="20"/>
              </w:rPr>
              <m:t>μ</m:t>
            </m:r>
            <m:ctrlPr>
              <w:rPr>
                <w:rFonts w:ascii="Cambria Math" w:eastAsia="Batang" w:hAnsi="Cambria Math"/>
                <w:sz w:val="20"/>
                <w:szCs w:val="20"/>
                <w:lang w:val="en-GB" w:eastAsia="x-none"/>
              </w:rPr>
            </m:ctrlPr>
          </m:sup>
        </m:sSubSup>
      </m:oMath>
      <w:r w:rsidRPr="00B934C4">
        <w:rPr>
          <w:sz w:val="20"/>
          <w:szCs w:val="20"/>
        </w:rPr>
        <w:t xml:space="preserve"> or</w:t>
      </w:r>
      <m:oMath>
        <m:sSubSup>
          <m:sSubSupPr>
            <m:ctrlPr>
              <w:rPr>
                <w:rFonts w:ascii="Cambria Math" w:eastAsia="Batang" w:hAnsi="Cambria Math"/>
                <w:i/>
                <w:sz w:val="20"/>
                <w:szCs w:val="20"/>
                <w:lang w:val="en-GB" w:eastAsia="x-none"/>
              </w:rPr>
            </m:ctrlPr>
          </m:sSubSupPr>
          <m:e>
            <m:r>
              <w:rPr>
                <w:rFonts w:ascii="Cambria Math" w:hAnsi="Cambria Math"/>
                <w:sz w:val="20"/>
                <w:szCs w:val="20"/>
              </w:rPr>
              <m:t>M</m:t>
            </m:r>
          </m:e>
          <m:sub>
            <m:r>
              <m:rPr>
                <m:nor/>
              </m:rPr>
              <w:rPr>
                <w:sz w:val="20"/>
                <w:szCs w:val="20"/>
              </w:rPr>
              <m:t>PDCCH</m:t>
            </m:r>
            <m:ctrlPr>
              <w:rPr>
                <w:rFonts w:ascii="Cambria Math" w:eastAsia="Batang" w:hAnsi="Cambria Math"/>
                <w:sz w:val="20"/>
                <w:szCs w:val="20"/>
                <w:lang w:val="en-GB" w:eastAsia="x-none"/>
              </w:rPr>
            </m:ctrlPr>
          </m:sub>
          <m:sup>
            <m:r>
              <m:rPr>
                <m:nor/>
              </m:rPr>
              <w:rPr>
                <w:sz w:val="20"/>
                <w:szCs w:val="20"/>
              </w:rPr>
              <m:t>total,slot,</m:t>
            </m:r>
            <m:r>
              <w:rPr>
                <w:rFonts w:ascii="Cambria Math" w:hAnsi="Cambria Math"/>
                <w:sz w:val="20"/>
                <w:szCs w:val="20"/>
              </w:rPr>
              <m:t>μ1</m:t>
            </m:r>
            <m:ctrlPr>
              <w:rPr>
                <w:rFonts w:ascii="Cambria Math" w:eastAsia="Batang" w:hAnsi="Cambria Math"/>
                <w:sz w:val="20"/>
                <w:szCs w:val="20"/>
                <w:lang w:val="en-GB" w:eastAsia="x-none"/>
              </w:rPr>
            </m:ctrlPr>
          </m:sup>
        </m:sSubSup>
      </m:oMath>
      <w:r w:rsidRPr="00B934C4">
        <w:rPr>
          <w:sz w:val="20"/>
          <w:szCs w:val="20"/>
        </w:rPr>
        <w:t xml:space="preserve"> is modified compared to Rel16 when UE is configured with CCS from sSCell to P(S)Cell</w:t>
      </w:r>
    </w:p>
    <w:p w14:paraId="10677FDE" w14:textId="77777777" w:rsidR="00B934C4" w:rsidRPr="00B934C4" w:rsidRDefault="00B934C4" w:rsidP="00045E22">
      <w:pPr>
        <w:spacing w:after="0"/>
        <w:ind w:left="360"/>
        <w:rPr>
          <w:rFonts w:eastAsia="DengXian"/>
          <w:color w:val="4472C4"/>
        </w:rPr>
      </w:pPr>
      <w:r w:rsidRPr="00B934C4">
        <w:rPr>
          <w:rFonts w:eastAsia="DengXian"/>
          <w:color w:val="4472C4"/>
        </w:rPr>
        <w:t>FFS the following</w:t>
      </w:r>
    </w:p>
    <w:p w14:paraId="6DA11966" w14:textId="77777777" w:rsidR="00B934C4" w:rsidRPr="00B934C4" w:rsidRDefault="00B934C4" w:rsidP="00045E22">
      <w:pPr>
        <w:pStyle w:val="ListParagraph"/>
        <w:numPr>
          <w:ilvl w:val="0"/>
          <w:numId w:val="40"/>
        </w:numPr>
        <w:rPr>
          <w:rFonts w:eastAsia="DengXian"/>
          <w:color w:val="4472C4"/>
          <w:sz w:val="20"/>
          <w:szCs w:val="20"/>
        </w:rPr>
      </w:pPr>
      <w:proofErr w:type="spellStart"/>
      <w:r w:rsidRPr="730ED569">
        <w:rPr>
          <w:rFonts w:eastAsia="DengXian"/>
          <w:color w:val="4471C4"/>
          <w:sz w:val="20"/>
          <w:szCs w:val="20"/>
        </w:rPr>
        <w:t>Multi</w:t>
      </w:r>
      <w:proofErr w:type="spellEnd"/>
      <w:r w:rsidRPr="730ED569">
        <w:rPr>
          <w:rFonts w:eastAsia="DengXian"/>
          <w:color w:val="4471C4"/>
          <w:sz w:val="20"/>
          <w:szCs w:val="20"/>
        </w:rPr>
        <w:t xml:space="preserve">-TRP </w:t>
      </w:r>
      <w:proofErr w:type="spellStart"/>
      <w:r w:rsidRPr="730ED569">
        <w:rPr>
          <w:rFonts w:eastAsia="DengXian"/>
          <w:color w:val="4471C4"/>
          <w:sz w:val="20"/>
          <w:szCs w:val="20"/>
        </w:rPr>
        <w:t>handling</w:t>
      </w:r>
      <w:proofErr w:type="spellEnd"/>
    </w:p>
    <w:p w14:paraId="58584F45" w14:textId="77777777" w:rsidR="00B934C4" w:rsidRPr="00B934C4" w:rsidRDefault="00B934C4" w:rsidP="00B934C4">
      <w:pPr>
        <w:pStyle w:val="ListParagraph"/>
        <w:numPr>
          <w:ilvl w:val="0"/>
          <w:numId w:val="40"/>
        </w:numPr>
        <w:spacing w:line="256" w:lineRule="auto"/>
        <w:rPr>
          <w:rFonts w:eastAsia="DengXian"/>
          <w:color w:val="4472C4"/>
          <w:sz w:val="20"/>
          <w:szCs w:val="20"/>
        </w:rPr>
      </w:pPr>
      <w:r w:rsidRPr="730ED569">
        <w:rPr>
          <w:rFonts w:eastAsia="DengXian"/>
          <w:color w:val="4471C4"/>
          <w:sz w:val="20"/>
          <w:szCs w:val="20"/>
        </w:rPr>
        <w:t xml:space="preserve">PDCCH BD </w:t>
      </w:r>
      <w:proofErr w:type="spellStart"/>
      <w:r w:rsidRPr="730ED569">
        <w:rPr>
          <w:rFonts w:eastAsia="DengXian"/>
          <w:color w:val="4471C4"/>
          <w:sz w:val="20"/>
          <w:szCs w:val="20"/>
        </w:rPr>
        <w:t>handling</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when</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monitoringCapabilityConfig</w:t>
      </w:r>
      <w:proofErr w:type="spellEnd"/>
      <w:r w:rsidRPr="730ED569">
        <w:rPr>
          <w:rFonts w:eastAsia="DengXian"/>
          <w:color w:val="4471C4"/>
          <w:sz w:val="20"/>
          <w:szCs w:val="20"/>
        </w:rPr>
        <w:t xml:space="preserve"> = r16monitoringcapability is </w:t>
      </w:r>
      <w:proofErr w:type="spellStart"/>
      <w:r w:rsidRPr="730ED569">
        <w:rPr>
          <w:rFonts w:eastAsia="DengXian"/>
          <w:color w:val="4471C4"/>
          <w:sz w:val="20"/>
          <w:szCs w:val="20"/>
        </w:rPr>
        <w:t>configured</w:t>
      </w:r>
      <w:proofErr w:type="spellEnd"/>
      <w:r w:rsidRPr="730ED569">
        <w:rPr>
          <w:rFonts w:eastAsia="DengXian"/>
          <w:color w:val="4471C4"/>
          <w:sz w:val="20"/>
          <w:szCs w:val="20"/>
        </w:rPr>
        <w:t xml:space="preserve"> for </w:t>
      </w:r>
      <w:proofErr w:type="spellStart"/>
      <w:r w:rsidRPr="730ED569">
        <w:rPr>
          <w:rFonts w:eastAsia="DengXian"/>
          <w:color w:val="4471C4"/>
          <w:sz w:val="20"/>
          <w:szCs w:val="20"/>
        </w:rPr>
        <w:t>any</w:t>
      </w:r>
      <w:proofErr w:type="spellEnd"/>
      <w:r w:rsidRPr="730ED569">
        <w:rPr>
          <w:rFonts w:eastAsia="DengXian"/>
          <w:color w:val="4471C4"/>
          <w:sz w:val="20"/>
          <w:szCs w:val="20"/>
        </w:rPr>
        <w:t xml:space="preserve"> </w:t>
      </w:r>
      <w:proofErr w:type="spellStart"/>
      <w:r w:rsidRPr="730ED569">
        <w:rPr>
          <w:rFonts w:eastAsia="DengXian"/>
          <w:color w:val="4471C4"/>
          <w:sz w:val="20"/>
          <w:szCs w:val="20"/>
        </w:rPr>
        <w:t>cell</w:t>
      </w:r>
      <w:proofErr w:type="spellEnd"/>
    </w:p>
    <w:p w14:paraId="01858A84" w14:textId="77777777" w:rsidR="00E90028" w:rsidRDefault="00E90028" w:rsidP="00E90028">
      <w:pPr>
        <w:jc w:val="both"/>
      </w:pPr>
      <w:r>
        <w:t>----------------------------</w:t>
      </w:r>
    </w:p>
    <w:p w14:paraId="43677DC1" w14:textId="4AB0C2F5" w:rsidR="005C6F9A" w:rsidRDefault="00E90028" w:rsidP="005C6F9A">
      <w:r>
        <w:t>The key question seems to be whether Alt 2 on the BD limits is to be adopted, or not. If Alt 2 is NOT adopted, the Type A and Type B UE differentiation is to a large extent lost.</w:t>
      </w:r>
    </w:p>
    <w:p w14:paraId="746BDB32" w14:textId="6711FD37" w:rsidR="00E90028" w:rsidRPr="00E90028" w:rsidRDefault="00E90028" w:rsidP="00E90028">
      <w:pPr>
        <w:pStyle w:val="ListParagraph"/>
        <w:numPr>
          <w:ilvl w:val="0"/>
          <w:numId w:val="40"/>
        </w:numPr>
        <w:rPr>
          <w:color w:val="7030A0"/>
          <w:sz w:val="20"/>
          <w:szCs w:val="20"/>
        </w:rPr>
      </w:pPr>
      <w:r w:rsidRPr="730ED569">
        <w:rPr>
          <w:sz w:val="20"/>
          <w:szCs w:val="20"/>
        </w:rPr>
        <w:t xml:space="preserve">[At </w:t>
      </w:r>
      <w:proofErr w:type="spellStart"/>
      <w:r w:rsidRPr="730ED569">
        <w:rPr>
          <w:sz w:val="20"/>
          <w:szCs w:val="20"/>
        </w:rPr>
        <w:t>least</w:t>
      </w:r>
      <w:proofErr w:type="spellEnd"/>
      <w:r w:rsidRPr="730ED569">
        <w:rPr>
          <w:sz w:val="20"/>
          <w:szCs w:val="20"/>
        </w:rPr>
        <w:t xml:space="preserve"> for </w:t>
      </w:r>
      <w:proofErr w:type="spellStart"/>
      <w:r w:rsidRPr="730ED569">
        <w:rPr>
          <w:sz w:val="20"/>
          <w:szCs w:val="20"/>
        </w:rPr>
        <w:t>Type</w:t>
      </w:r>
      <w:proofErr w:type="spellEnd"/>
      <w:r w:rsidRPr="730ED569">
        <w:rPr>
          <w:sz w:val="20"/>
          <w:szCs w:val="20"/>
        </w:rPr>
        <w:t xml:space="preserve"> B UE] </w:t>
      </w:r>
      <w:proofErr w:type="spellStart"/>
      <w:r w:rsidRPr="730ED569">
        <w:rPr>
          <w:color w:val="7030A0"/>
          <w:sz w:val="20"/>
          <w:szCs w:val="20"/>
        </w:rPr>
        <w:t>Discuss</w:t>
      </w:r>
      <w:proofErr w:type="spellEnd"/>
      <w:r w:rsidRPr="730ED569">
        <w:rPr>
          <w:color w:val="7030A0"/>
          <w:sz w:val="20"/>
          <w:szCs w:val="20"/>
        </w:rPr>
        <w:t xml:space="preserve"> </w:t>
      </w:r>
      <w:proofErr w:type="spellStart"/>
      <w:r w:rsidRPr="730ED569">
        <w:rPr>
          <w:color w:val="7030A0"/>
          <w:sz w:val="20"/>
          <w:szCs w:val="20"/>
        </w:rPr>
        <w:t>further</w:t>
      </w:r>
      <w:proofErr w:type="spellEnd"/>
      <w:r w:rsidRPr="730ED569">
        <w:rPr>
          <w:color w:val="7030A0"/>
          <w:sz w:val="20"/>
          <w:szCs w:val="20"/>
        </w:rPr>
        <w:t xml:space="preserve"> </w:t>
      </w:r>
      <w:proofErr w:type="spellStart"/>
      <w:r w:rsidRPr="730ED569">
        <w:rPr>
          <w:color w:val="7030A0"/>
          <w:sz w:val="20"/>
          <w:szCs w:val="20"/>
        </w:rPr>
        <w:t>using</w:t>
      </w:r>
      <w:proofErr w:type="spellEnd"/>
      <w:r w:rsidRPr="730ED569">
        <w:rPr>
          <w:color w:val="7030A0"/>
          <w:sz w:val="20"/>
          <w:szCs w:val="20"/>
        </w:rPr>
        <w:t xml:space="preserve"> </w:t>
      </w:r>
      <w:proofErr w:type="spellStart"/>
      <w:r w:rsidRPr="730ED569">
        <w:rPr>
          <w:color w:val="7030A0"/>
          <w:sz w:val="20"/>
          <w:szCs w:val="20"/>
        </w:rPr>
        <w:t>following</w:t>
      </w:r>
      <w:proofErr w:type="spellEnd"/>
      <w:r w:rsidRPr="730ED569">
        <w:rPr>
          <w:color w:val="7030A0"/>
          <w:sz w:val="20"/>
          <w:szCs w:val="20"/>
        </w:rPr>
        <w:t xml:space="preserve"> </w:t>
      </w:r>
      <w:proofErr w:type="spellStart"/>
      <w:r w:rsidRPr="730ED569">
        <w:rPr>
          <w:color w:val="7030A0"/>
          <w:sz w:val="20"/>
          <w:szCs w:val="20"/>
        </w:rPr>
        <w:t>alternatives</w:t>
      </w:r>
      <w:proofErr w:type="spellEnd"/>
      <w:r w:rsidRPr="730ED569">
        <w:rPr>
          <w:color w:val="7030A0"/>
          <w:sz w:val="20"/>
          <w:szCs w:val="20"/>
        </w:rPr>
        <w:t xml:space="preserve"> as </w:t>
      </w:r>
      <w:proofErr w:type="spellStart"/>
      <w:r w:rsidRPr="730ED569">
        <w:rPr>
          <w:color w:val="7030A0"/>
          <w:sz w:val="20"/>
          <w:szCs w:val="20"/>
        </w:rPr>
        <w:t>starting</w:t>
      </w:r>
      <w:proofErr w:type="spellEnd"/>
      <w:r w:rsidRPr="730ED569">
        <w:rPr>
          <w:color w:val="7030A0"/>
          <w:sz w:val="20"/>
          <w:szCs w:val="20"/>
        </w:rPr>
        <w:t xml:space="preserve"> </w:t>
      </w:r>
      <w:proofErr w:type="spellStart"/>
      <w:r w:rsidRPr="730ED569">
        <w:rPr>
          <w:color w:val="7030A0"/>
          <w:sz w:val="20"/>
          <w:szCs w:val="20"/>
        </w:rPr>
        <w:t>point</w:t>
      </w:r>
      <w:proofErr w:type="spellEnd"/>
      <w:r w:rsidRPr="730ED569">
        <w:rPr>
          <w:color w:val="7030A0"/>
          <w:sz w:val="20"/>
          <w:szCs w:val="20"/>
        </w:rPr>
        <w:t xml:space="preserve"> (</w:t>
      </w:r>
      <w:proofErr w:type="spellStart"/>
      <w:r w:rsidRPr="730ED569">
        <w:rPr>
          <w:color w:val="7030A0"/>
          <w:sz w:val="20"/>
          <w:szCs w:val="20"/>
        </w:rPr>
        <w:t>other</w:t>
      </w:r>
      <w:proofErr w:type="spellEnd"/>
      <w:r w:rsidRPr="730ED569">
        <w:rPr>
          <w:color w:val="7030A0"/>
          <w:sz w:val="20"/>
          <w:szCs w:val="20"/>
        </w:rPr>
        <w:t xml:space="preserve"> </w:t>
      </w:r>
      <w:proofErr w:type="spellStart"/>
      <w:r w:rsidRPr="730ED569">
        <w:rPr>
          <w:color w:val="7030A0"/>
          <w:sz w:val="20"/>
          <w:szCs w:val="20"/>
        </w:rPr>
        <w:t>alternatives</w:t>
      </w:r>
      <w:proofErr w:type="spellEnd"/>
      <w:r w:rsidRPr="730ED569">
        <w:rPr>
          <w:color w:val="7030A0"/>
          <w:sz w:val="20"/>
          <w:szCs w:val="20"/>
        </w:rPr>
        <w:t>/</w:t>
      </w:r>
      <w:proofErr w:type="spellStart"/>
      <w:r w:rsidRPr="730ED569">
        <w:rPr>
          <w:color w:val="7030A0"/>
          <w:sz w:val="20"/>
          <w:szCs w:val="20"/>
        </w:rPr>
        <w:t>further</w:t>
      </w:r>
      <w:proofErr w:type="spellEnd"/>
      <w:r w:rsidRPr="730ED569">
        <w:rPr>
          <w:color w:val="7030A0"/>
          <w:sz w:val="20"/>
          <w:szCs w:val="20"/>
        </w:rPr>
        <w:t xml:space="preserve"> </w:t>
      </w:r>
      <w:proofErr w:type="spellStart"/>
      <w:r w:rsidRPr="730ED569">
        <w:rPr>
          <w:color w:val="7030A0"/>
          <w:sz w:val="20"/>
          <w:szCs w:val="20"/>
        </w:rPr>
        <w:t>refinement</w:t>
      </w:r>
      <w:proofErr w:type="spellEnd"/>
      <w:r w:rsidRPr="730ED569">
        <w:rPr>
          <w:color w:val="7030A0"/>
          <w:sz w:val="20"/>
          <w:szCs w:val="20"/>
        </w:rPr>
        <w:t xml:space="preserve"> of </w:t>
      </w:r>
      <w:proofErr w:type="spellStart"/>
      <w:r w:rsidRPr="730ED569">
        <w:rPr>
          <w:color w:val="7030A0"/>
          <w:sz w:val="20"/>
          <w:szCs w:val="20"/>
        </w:rPr>
        <w:t>alternatives</w:t>
      </w:r>
      <w:proofErr w:type="spellEnd"/>
      <w:r w:rsidRPr="730ED569">
        <w:rPr>
          <w:color w:val="7030A0"/>
          <w:sz w:val="20"/>
          <w:szCs w:val="20"/>
        </w:rPr>
        <w:t xml:space="preserve"> </w:t>
      </w:r>
      <w:proofErr w:type="spellStart"/>
      <w:r w:rsidRPr="730ED569">
        <w:rPr>
          <w:color w:val="7030A0"/>
          <w:sz w:val="20"/>
          <w:szCs w:val="20"/>
        </w:rPr>
        <w:t>not</w:t>
      </w:r>
      <w:proofErr w:type="spellEnd"/>
      <w:r w:rsidRPr="730ED569">
        <w:rPr>
          <w:color w:val="7030A0"/>
          <w:sz w:val="20"/>
          <w:szCs w:val="20"/>
        </w:rPr>
        <w:t xml:space="preserve"> </w:t>
      </w:r>
      <w:proofErr w:type="spellStart"/>
      <w:r w:rsidRPr="730ED569">
        <w:rPr>
          <w:color w:val="7030A0"/>
          <w:sz w:val="20"/>
          <w:szCs w:val="20"/>
        </w:rPr>
        <w:t>precluded</w:t>
      </w:r>
      <w:proofErr w:type="spellEnd"/>
      <w:r w:rsidRPr="730ED569">
        <w:rPr>
          <w:color w:val="7030A0"/>
          <w:sz w:val="20"/>
          <w:szCs w:val="20"/>
        </w:rPr>
        <w:t>)</w:t>
      </w:r>
    </w:p>
    <w:p w14:paraId="68C4F6BC" w14:textId="18EB27B3" w:rsidR="00E90028" w:rsidRPr="00E90028" w:rsidRDefault="00E90028" w:rsidP="00E90028">
      <w:pPr>
        <w:pStyle w:val="ListParagraph"/>
        <w:numPr>
          <w:ilvl w:val="1"/>
          <w:numId w:val="40"/>
        </w:numPr>
        <w:spacing w:line="256" w:lineRule="auto"/>
        <w:rPr>
          <w:color w:val="7030A0"/>
          <w:sz w:val="20"/>
          <w:szCs w:val="20"/>
        </w:rPr>
      </w:pPr>
      <w:r w:rsidRPr="730ED569">
        <w:rPr>
          <w:rFonts w:eastAsia="DengXian"/>
          <w:color w:val="7030A0"/>
          <w:sz w:val="20"/>
          <w:szCs w:val="20"/>
        </w:rPr>
        <w:t xml:space="preserve"> Alt1: </w:t>
      </w:r>
    </w:p>
    <w:p w14:paraId="673A87F3" w14:textId="77777777" w:rsidR="00E90028" w:rsidRPr="00E90028" w:rsidRDefault="00E90028" w:rsidP="00E90028">
      <w:pPr>
        <w:pStyle w:val="ListParagraph"/>
        <w:numPr>
          <w:ilvl w:val="2"/>
          <w:numId w:val="40"/>
        </w:numPr>
        <w:spacing w:line="256" w:lineRule="auto"/>
        <w:rPr>
          <w:color w:val="7030A0"/>
          <w:sz w:val="20"/>
          <w:szCs w:val="20"/>
        </w:rPr>
      </w:pPr>
      <w:proofErr w:type="spellStart"/>
      <w:r w:rsidRPr="00E90028">
        <w:rPr>
          <w:color w:val="7030A0"/>
          <w:sz w:val="20"/>
          <w:szCs w:val="20"/>
        </w:rPr>
        <w:t>The</w:t>
      </w:r>
      <w:proofErr w:type="spellEnd"/>
      <w:r w:rsidRPr="00E90028">
        <w:rPr>
          <w:color w:val="7030A0"/>
          <w:sz w:val="20"/>
          <w:szCs w:val="20"/>
        </w:rPr>
        <w:t xml:space="preserve"> </w:t>
      </w:r>
      <w:proofErr w:type="spellStart"/>
      <w:r w:rsidRPr="00E90028">
        <w:rPr>
          <w:color w:val="7030A0"/>
          <w:sz w:val="20"/>
          <w:szCs w:val="20"/>
        </w:rPr>
        <w:t>additional</w:t>
      </w:r>
      <w:proofErr w:type="spellEnd"/>
      <w:r w:rsidRPr="00E90028">
        <w:rPr>
          <w:color w:val="7030A0"/>
          <w:sz w:val="20"/>
          <w:szCs w:val="20"/>
        </w:rPr>
        <w:t xml:space="preserve"> BD </w:t>
      </w:r>
      <w:proofErr w:type="spellStart"/>
      <w:r w:rsidRPr="00E90028">
        <w:rPr>
          <w:color w:val="7030A0"/>
          <w:sz w:val="20"/>
          <w:szCs w:val="20"/>
        </w:rPr>
        <w:t>limitation</w:t>
      </w:r>
      <w:proofErr w:type="spellEnd"/>
      <w:r w:rsidRPr="00E90028">
        <w:rPr>
          <w:color w:val="7030A0"/>
          <w:sz w:val="20"/>
          <w:szCs w:val="20"/>
        </w:rPr>
        <w:t xml:space="preserve"> is per </w:t>
      </w:r>
      <w:proofErr w:type="spellStart"/>
      <w:r w:rsidRPr="00E90028">
        <w:rPr>
          <w:color w:val="7030A0"/>
          <w:sz w:val="20"/>
          <w:szCs w:val="20"/>
        </w:rPr>
        <w:t>sSCell</w:t>
      </w:r>
      <w:proofErr w:type="spellEnd"/>
      <w:r w:rsidRPr="00E90028">
        <w:rPr>
          <w:color w:val="7030A0"/>
          <w:sz w:val="20"/>
          <w:szCs w:val="20"/>
        </w:rPr>
        <w:t xml:space="preserve"> </w:t>
      </w:r>
      <w:proofErr w:type="spellStart"/>
      <w:r w:rsidRPr="00E90028">
        <w:rPr>
          <w:color w:val="7030A0"/>
          <w:sz w:val="20"/>
          <w:szCs w:val="20"/>
        </w:rPr>
        <w:t>slot</w:t>
      </w:r>
      <w:proofErr w:type="spellEnd"/>
      <w:r w:rsidRPr="00E90028">
        <w:rPr>
          <w:color w:val="7030A0"/>
          <w:sz w:val="20"/>
          <w:szCs w:val="20"/>
        </w:rPr>
        <w:t xml:space="preserve"> </w:t>
      </w:r>
      <w:proofErr w:type="spellStart"/>
      <w:r w:rsidRPr="00E90028">
        <w:rPr>
          <w:color w:val="7030A0"/>
          <w:sz w:val="20"/>
          <w:szCs w:val="20"/>
        </w:rPr>
        <w:t>with</w:t>
      </w:r>
      <w:proofErr w:type="spellEnd"/>
      <w:r w:rsidRPr="00E90028">
        <w:rPr>
          <w:color w:val="7030A0"/>
          <w:sz w:val="20"/>
          <w:szCs w:val="20"/>
        </w:rPr>
        <w:t xml:space="preserve"> </w:t>
      </w:r>
      <w:proofErr w:type="spellStart"/>
      <w:r w:rsidRPr="00E90028">
        <w:rPr>
          <w:color w:val="7030A0"/>
          <w:sz w:val="20"/>
          <w:szCs w:val="20"/>
        </w:rPr>
        <w:t>further</w:t>
      </w:r>
      <w:proofErr w:type="spellEnd"/>
      <w:r w:rsidRPr="00E90028">
        <w:rPr>
          <w:color w:val="7030A0"/>
          <w:sz w:val="20"/>
          <w:szCs w:val="20"/>
        </w:rPr>
        <w:t xml:space="preserve"> </w:t>
      </w:r>
      <w:proofErr w:type="spellStart"/>
      <w:r w:rsidRPr="00E90028">
        <w:rPr>
          <w:color w:val="7030A0"/>
          <w:sz w:val="20"/>
          <w:szCs w:val="20"/>
        </w:rPr>
        <w:t>limitation</w:t>
      </w:r>
      <w:proofErr w:type="spellEnd"/>
      <w:r w:rsidRPr="00E90028">
        <w:rPr>
          <w:color w:val="7030A0"/>
          <w:sz w:val="20"/>
          <w:szCs w:val="20"/>
        </w:rPr>
        <w:t xml:space="preserve"> </w:t>
      </w:r>
      <w:proofErr w:type="spellStart"/>
      <w:r w:rsidRPr="00E90028">
        <w:rPr>
          <w:color w:val="7030A0"/>
          <w:sz w:val="20"/>
          <w:szCs w:val="20"/>
        </w:rPr>
        <w:t>that</w:t>
      </w:r>
      <w:proofErr w:type="spellEnd"/>
      <w:r w:rsidRPr="00E90028">
        <w:rPr>
          <w:color w:val="7030A0"/>
          <w:sz w:val="20"/>
          <w:szCs w:val="20"/>
        </w:rPr>
        <w:t xml:space="preserve"> UE is </w:t>
      </w:r>
      <w:proofErr w:type="spellStart"/>
      <w:r w:rsidRPr="00E90028">
        <w:rPr>
          <w:color w:val="7030A0"/>
          <w:sz w:val="20"/>
          <w:szCs w:val="20"/>
        </w:rPr>
        <w:t>not</w:t>
      </w:r>
      <w:proofErr w:type="spellEnd"/>
      <w:r w:rsidRPr="00E90028">
        <w:rPr>
          <w:color w:val="7030A0"/>
          <w:sz w:val="20"/>
          <w:szCs w:val="20"/>
        </w:rPr>
        <w:t xml:space="preserve"> </w:t>
      </w:r>
      <w:proofErr w:type="spellStart"/>
      <w:r w:rsidRPr="00E90028">
        <w:rPr>
          <w:color w:val="7030A0"/>
          <w:sz w:val="20"/>
          <w:szCs w:val="20"/>
        </w:rPr>
        <w:t>required</w:t>
      </w:r>
      <w:proofErr w:type="spellEnd"/>
      <w:r w:rsidRPr="00E90028">
        <w:rPr>
          <w:color w:val="7030A0"/>
          <w:sz w:val="20"/>
          <w:szCs w:val="20"/>
        </w:rPr>
        <w:t xml:space="preserve"> to </w:t>
      </w:r>
      <w:proofErr w:type="spellStart"/>
      <w:r w:rsidRPr="00E90028">
        <w:rPr>
          <w:color w:val="7030A0"/>
          <w:sz w:val="20"/>
          <w:szCs w:val="20"/>
        </w:rPr>
        <w:t>monitor</w:t>
      </w:r>
      <w:proofErr w:type="spellEnd"/>
      <w:r w:rsidRPr="00E90028">
        <w:rPr>
          <w:color w:val="7030A0"/>
          <w:sz w:val="20"/>
          <w:szCs w:val="20"/>
        </w:rPr>
        <w:t xml:space="preserve"> </w:t>
      </w:r>
      <w:proofErr w:type="spellStart"/>
      <w:r w:rsidRPr="00E90028">
        <w:rPr>
          <w:color w:val="7030A0"/>
          <w:sz w:val="20"/>
          <w:szCs w:val="20"/>
        </w:rPr>
        <w:t>more</w:t>
      </w:r>
      <w:proofErr w:type="spellEnd"/>
      <w:r w:rsidRPr="00E90028">
        <w:rPr>
          <w:color w:val="7030A0"/>
          <w:sz w:val="20"/>
          <w:szCs w:val="20"/>
        </w:rPr>
        <w:t xml:space="preserve"> </w:t>
      </w:r>
      <w:proofErr w:type="spellStart"/>
      <w:r w:rsidRPr="00E90028">
        <w:rPr>
          <w:color w:val="7030A0"/>
          <w:sz w:val="20"/>
          <w:szCs w:val="20"/>
        </w:rPr>
        <w:t>than</w:t>
      </w:r>
      <w:proofErr w:type="spellEnd"/>
      <w:r w:rsidRPr="00E90028">
        <w:rPr>
          <w:color w:val="7030A0"/>
          <w:sz w:val="20"/>
          <w:szCs w:val="20"/>
        </w:rPr>
        <w:t xml:space="preserve"> </w:t>
      </w:r>
      <m:oMath>
        <m:sSup>
          <m:sSupPr>
            <m:ctrlPr>
              <w:rPr>
                <w:rFonts w:ascii="Cambria Math" w:eastAsia="Batang" w:hAnsi="Cambria Math"/>
                <w:i/>
                <w:color w:val="7030A0"/>
                <w:sz w:val="20"/>
                <w:szCs w:val="20"/>
                <w:lang w:val="en-GB" w:eastAsia="x-none"/>
              </w:rPr>
            </m:ctrlPr>
          </m:sSupPr>
          <m:e>
            <m:r>
              <w:rPr>
                <w:rFonts w:ascii="Cambria Math" w:hAnsi="Cambria Math"/>
                <w:color w:val="7030A0"/>
                <w:sz w:val="20"/>
                <w:szCs w:val="20"/>
              </w:rPr>
              <m:t>2</m:t>
            </m:r>
          </m:e>
          <m:sup>
            <m:r>
              <w:rPr>
                <w:rFonts w:ascii="Cambria Math" w:hAnsi="Cambria Math"/>
                <w:color w:val="7030A0"/>
                <w:sz w:val="20"/>
                <w:szCs w:val="20"/>
              </w:rPr>
              <m:t>µ-µ1</m:t>
            </m:r>
          </m:sup>
        </m:sSup>
        <m:r>
          <w:rPr>
            <w:rFonts w:ascii="Cambria Math" w:hAnsi="Cambria Math"/>
            <w:color w:val="7030A0"/>
            <w:sz w:val="20"/>
            <w:szCs w:val="20"/>
          </w:rPr>
          <m:t>*</m:t>
        </m:r>
        <m:r>
          <m:rPr>
            <m:sty m:val="p"/>
          </m:rPr>
          <w:rPr>
            <w:rFonts w:ascii="Cambria Math" w:hAnsi="Cambria Math"/>
            <w:color w:val="7030A0"/>
            <w:sz w:val="20"/>
            <w:szCs w:val="20"/>
          </w:rPr>
          <m:t>β*</m:t>
        </m:r>
        <m:func>
          <m:funcPr>
            <m:ctrlPr>
              <w:rPr>
                <w:rFonts w:ascii="Cambria Math" w:eastAsia="Batang" w:hAnsi="Cambria Math"/>
                <w:color w:val="7030A0"/>
                <w:sz w:val="20"/>
                <w:szCs w:val="20"/>
                <w:lang w:val="en-GB" w:eastAsia="x-none"/>
              </w:rPr>
            </m:ctrlPr>
          </m:funcPr>
          <m:fName>
            <m:r>
              <m:rPr>
                <m:sty m:val="p"/>
              </m:rPr>
              <w:rPr>
                <w:rFonts w:ascii="Cambria Math" w:hAnsi="Cambria Math"/>
                <w:color w:val="7030A0"/>
                <w:sz w:val="20"/>
                <w:szCs w:val="20"/>
              </w:rPr>
              <m:t>min</m:t>
            </m:r>
          </m:fName>
          <m:e>
            <m:d>
              <m:dPr>
                <m:ctrlPr>
                  <w:rPr>
                    <w:rFonts w:ascii="Cambria Math" w:eastAsia="Batang" w:hAnsi="Cambria Math"/>
                    <w:color w:val="7030A0"/>
                    <w:sz w:val="20"/>
                    <w:szCs w:val="20"/>
                    <w:lang w:val="en-GB" w:eastAsia="x-none"/>
                  </w:rPr>
                </m:ctrlPr>
              </m:dPr>
              <m:e>
                <m:sSubSup>
                  <m:sSubSupPr>
                    <m:ctrlPr>
                      <w:rPr>
                        <w:rFonts w:ascii="Cambria Math" w:eastAsia="Batang" w:hAnsi="Cambria Math"/>
                        <w:color w:val="7030A0"/>
                        <w:sz w:val="20"/>
                        <w:szCs w:val="20"/>
                        <w:lang w:val="en-GB" w:eastAsia="x-none"/>
                      </w:rPr>
                    </m:ctrlPr>
                  </m:sSubSupPr>
                  <m:e>
                    <m:r>
                      <m:rPr>
                        <m:sty m:val="p"/>
                      </m:rPr>
                      <w:rPr>
                        <w:rFonts w:ascii="Cambria Math" w:hAnsi="Cambria Math"/>
                        <w:color w:val="7030A0"/>
                        <w:sz w:val="20"/>
                        <w:szCs w:val="20"/>
                      </w:rPr>
                      <m:t>M</m:t>
                    </m:r>
                  </m:e>
                  <m:sub>
                    <m:r>
                      <m:rPr>
                        <m:sty m:val="p"/>
                      </m:rPr>
                      <w:rPr>
                        <w:rFonts w:ascii="Cambria Math" w:hAnsi="Cambria Math"/>
                        <w:color w:val="7030A0"/>
                        <w:sz w:val="20"/>
                        <w:szCs w:val="20"/>
                      </w:rPr>
                      <m:t>PDCCH</m:t>
                    </m:r>
                  </m:sub>
                  <m:sup>
                    <m:r>
                      <m:rPr>
                        <m:sty m:val="p"/>
                      </m:rPr>
                      <w:rPr>
                        <w:rFonts w:ascii="Cambria Math" w:hAnsi="Cambria Math"/>
                        <w:color w:val="7030A0"/>
                        <w:sz w:val="20"/>
                        <w:szCs w:val="20"/>
                      </w:rPr>
                      <m:t>max,slot,μ</m:t>
                    </m:r>
                  </m:sup>
                </m:sSubSup>
                <m:r>
                  <m:rPr>
                    <m:sty m:val="p"/>
                  </m:rPr>
                  <w:rPr>
                    <w:rFonts w:ascii="Cambria Math" w:hAnsi="Cambria Math"/>
                    <w:color w:val="7030A0"/>
                    <w:sz w:val="20"/>
                    <w:szCs w:val="20"/>
                  </w:rPr>
                  <m:t>,</m:t>
                </m:r>
                <m:sSubSup>
                  <m:sSubSupPr>
                    <m:ctrlPr>
                      <w:rPr>
                        <w:rFonts w:ascii="Cambria Math" w:eastAsia="Batang" w:hAnsi="Cambria Math"/>
                        <w:color w:val="7030A0"/>
                        <w:sz w:val="20"/>
                        <w:szCs w:val="20"/>
                        <w:lang w:val="en-GB" w:eastAsia="x-none"/>
                      </w:rPr>
                    </m:ctrlPr>
                  </m:sSubSupPr>
                  <m:e>
                    <m:r>
                      <m:rPr>
                        <m:sty m:val="p"/>
                      </m:rPr>
                      <w:rPr>
                        <w:rFonts w:ascii="Cambria Math" w:hAnsi="Cambria Math"/>
                        <w:color w:val="7030A0"/>
                        <w:sz w:val="20"/>
                        <w:szCs w:val="20"/>
                      </w:rPr>
                      <m:t>M</m:t>
                    </m:r>
                  </m:e>
                  <m:sub>
                    <m:r>
                      <m:rPr>
                        <m:sty m:val="p"/>
                      </m:rPr>
                      <w:rPr>
                        <w:rFonts w:ascii="Cambria Math" w:hAnsi="Cambria Math"/>
                        <w:color w:val="7030A0"/>
                        <w:sz w:val="20"/>
                        <w:szCs w:val="20"/>
                      </w:rPr>
                      <m:t>PDCCH</m:t>
                    </m:r>
                  </m:sub>
                  <m:sup>
                    <m:r>
                      <m:rPr>
                        <m:sty m:val="p"/>
                      </m:rPr>
                      <w:rPr>
                        <w:rFonts w:ascii="Cambria Math" w:hAnsi="Cambria Math"/>
                        <w:color w:val="7030A0"/>
                        <w:sz w:val="20"/>
                        <w:szCs w:val="20"/>
                      </w:rPr>
                      <m:t>total,slot,μ</m:t>
                    </m:r>
                  </m:sup>
                </m:sSubSup>
              </m:e>
            </m:d>
          </m:e>
        </m:func>
      </m:oMath>
      <w:r w:rsidRPr="00E90028">
        <w:rPr>
          <w:rFonts w:eastAsia="DengXian"/>
          <w:color w:val="7030A0"/>
          <w:sz w:val="20"/>
          <w:szCs w:val="20"/>
        </w:rPr>
        <w:t xml:space="preserve"> PDCCH BD candidates per sSCell slot</w:t>
      </w:r>
    </w:p>
    <w:p w14:paraId="4B7E6692" w14:textId="77777777" w:rsidR="00E90028" w:rsidRPr="00E90028" w:rsidRDefault="00E90028" w:rsidP="00E90028">
      <w:pPr>
        <w:pStyle w:val="ListParagraph"/>
        <w:numPr>
          <w:ilvl w:val="1"/>
          <w:numId w:val="40"/>
        </w:numPr>
        <w:spacing w:line="256" w:lineRule="auto"/>
        <w:rPr>
          <w:color w:val="7030A0"/>
          <w:sz w:val="20"/>
          <w:szCs w:val="20"/>
        </w:rPr>
      </w:pPr>
      <w:r w:rsidRPr="730ED569">
        <w:rPr>
          <w:rFonts w:eastAsia="DengXian"/>
          <w:color w:val="7030A0"/>
          <w:sz w:val="20"/>
          <w:szCs w:val="20"/>
        </w:rPr>
        <w:t>Alt 2</w:t>
      </w:r>
    </w:p>
    <w:p w14:paraId="4B31BB17" w14:textId="77777777" w:rsidR="00E90028" w:rsidRPr="00E90028" w:rsidRDefault="00E90028" w:rsidP="00E90028">
      <w:pPr>
        <w:pStyle w:val="ListParagraph"/>
        <w:numPr>
          <w:ilvl w:val="2"/>
          <w:numId w:val="40"/>
        </w:numPr>
        <w:spacing w:line="256" w:lineRule="auto"/>
        <w:rPr>
          <w:color w:val="7030A0"/>
          <w:sz w:val="20"/>
          <w:szCs w:val="20"/>
        </w:rPr>
      </w:pPr>
      <w:proofErr w:type="spellStart"/>
      <w:r w:rsidRPr="730ED569">
        <w:rPr>
          <w:color w:val="7030A0"/>
          <w:sz w:val="20"/>
          <w:szCs w:val="20"/>
        </w:rPr>
        <w:t>The</w:t>
      </w:r>
      <w:proofErr w:type="spellEnd"/>
      <w:r w:rsidRPr="730ED569">
        <w:rPr>
          <w:color w:val="7030A0"/>
          <w:sz w:val="20"/>
          <w:szCs w:val="20"/>
        </w:rPr>
        <w:t xml:space="preserve"> </w:t>
      </w:r>
      <w:proofErr w:type="spellStart"/>
      <w:r w:rsidRPr="730ED569">
        <w:rPr>
          <w:color w:val="7030A0"/>
          <w:sz w:val="20"/>
          <w:szCs w:val="20"/>
        </w:rPr>
        <w:t>additional</w:t>
      </w:r>
      <w:proofErr w:type="spellEnd"/>
      <w:r w:rsidRPr="730ED569">
        <w:rPr>
          <w:color w:val="7030A0"/>
          <w:sz w:val="20"/>
          <w:szCs w:val="20"/>
        </w:rPr>
        <w:t xml:space="preserve"> BD </w:t>
      </w:r>
      <w:proofErr w:type="spellStart"/>
      <w:r w:rsidRPr="730ED569">
        <w:rPr>
          <w:color w:val="7030A0"/>
          <w:sz w:val="20"/>
          <w:szCs w:val="20"/>
        </w:rPr>
        <w:t>limitation</w:t>
      </w:r>
      <w:proofErr w:type="spellEnd"/>
      <w:r w:rsidRPr="730ED569">
        <w:rPr>
          <w:color w:val="7030A0"/>
          <w:sz w:val="20"/>
          <w:szCs w:val="20"/>
        </w:rPr>
        <w:t xml:space="preserve"> is per P(S)Cell </w:t>
      </w:r>
      <w:proofErr w:type="spellStart"/>
      <w:r w:rsidRPr="730ED569">
        <w:rPr>
          <w:color w:val="7030A0"/>
          <w:sz w:val="20"/>
          <w:szCs w:val="20"/>
        </w:rPr>
        <w:t>slot</w:t>
      </w:r>
      <w:proofErr w:type="spellEnd"/>
      <w:r w:rsidRPr="730ED569">
        <w:rPr>
          <w:color w:val="7030A0"/>
          <w:sz w:val="20"/>
          <w:szCs w:val="20"/>
        </w:rPr>
        <w:t xml:space="preserve"> and no </w:t>
      </w:r>
      <w:proofErr w:type="spellStart"/>
      <w:r w:rsidRPr="730ED569">
        <w:rPr>
          <w:color w:val="7030A0"/>
          <w:sz w:val="20"/>
          <w:szCs w:val="20"/>
        </w:rPr>
        <w:t>further</w:t>
      </w:r>
      <w:proofErr w:type="spellEnd"/>
      <w:r w:rsidRPr="730ED569">
        <w:rPr>
          <w:color w:val="7030A0"/>
          <w:sz w:val="20"/>
          <w:szCs w:val="20"/>
        </w:rPr>
        <w:t xml:space="preserve"> </w:t>
      </w:r>
      <w:proofErr w:type="spellStart"/>
      <w:r w:rsidRPr="730ED569">
        <w:rPr>
          <w:color w:val="7030A0"/>
          <w:sz w:val="20"/>
          <w:szCs w:val="20"/>
        </w:rPr>
        <w:t>restrictions</w:t>
      </w:r>
      <w:proofErr w:type="spellEnd"/>
    </w:p>
    <w:p w14:paraId="4DE34935" w14:textId="77777777" w:rsidR="00E90028" w:rsidRPr="00E90028" w:rsidRDefault="00E90028" w:rsidP="00E90028">
      <w:pPr>
        <w:pStyle w:val="ListParagraph"/>
        <w:numPr>
          <w:ilvl w:val="1"/>
          <w:numId w:val="40"/>
        </w:numPr>
        <w:spacing w:line="256" w:lineRule="auto"/>
        <w:rPr>
          <w:color w:val="7030A0"/>
          <w:sz w:val="20"/>
          <w:szCs w:val="20"/>
        </w:rPr>
      </w:pPr>
      <w:r w:rsidRPr="730ED569">
        <w:rPr>
          <w:color w:val="7030A0"/>
          <w:sz w:val="20"/>
          <w:szCs w:val="20"/>
        </w:rPr>
        <w:t>Alt 3</w:t>
      </w:r>
    </w:p>
    <w:p w14:paraId="237C46A7" w14:textId="77777777" w:rsidR="00E90028" w:rsidRPr="00E90028" w:rsidRDefault="00E90028" w:rsidP="00E90028">
      <w:pPr>
        <w:pStyle w:val="ListParagraph"/>
        <w:numPr>
          <w:ilvl w:val="2"/>
          <w:numId w:val="40"/>
        </w:numPr>
        <w:rPr>
          <w:color w:val="7030A0"/>
          <w:sz w:val="20"/>
          <w:szCs w:val="20"/>
        </w:rPr>
      </w:pPr>
      <w:proofErr w:type="spellStart"/>
      <w:r w:rsidRPr="730ED569">
        <w:rPr>
          <w:color w:val="7030A0"/>
          <w:sz w:val="20"/>
          <w:szCs w:val="20"/>
        </w:rPr>
        <w:t>The</w:t>
      </w:r>
      <w:proofErr w:type="spellEnd"/>
      <w:r w:rsidRPr="730ED569">
        <w:rPr>
          <w:color w:val="7030A0"/>
          <w:sz w:val="20"/>
          <w:szCs w:val="20"/>
        </w:rPr>
        <w:t xml:space="preserve"> </w:t>
      </w:r>
      <w:proofErr w:type="spellStart"/>
      <w:r w:rsidRPr="730ED569">
        <w:rPr>
          <w:color w:val="7030A0"/>
          <w:sz w:val="20"/>
          <w:szCs w:val="20"/>
        </w:rPr>
        <w:t>additional</w:t>
      </w:r>
      <w:proofErr w:type="spellEnd"/>
      <w:r w:rsidRPr="730ED569">
        <w:rPr>
          <w:color w:val="7030A0"/>
          <w:sz w:val="20"/>
          <w:szCs w:val="20"/>
        </w:rPr>
        <w:t xml:space="preserve"> BD </w:t>
      </w:r>
      <w:proofErr w:type="spellStart"/>
      <w:r w:rsidRPr="730ED569">
        <w:rPr>
          <w:color w:val="7030A0"/>
          <w:sz w:val="20"/>
          <w:szCs w:val="20"/>
        </w:rPr>
        <w:t>limitation</w:t>
      </w:r>
      <w:proofErr w:type="spellEnd"/>
      <w:r w:rsidRPr="730ED569">
        <w:rPr>
          <w:color w:val="7030A0"/>
          <w:sz w:val="20"/>
          <w:szCs w:val="20"/>
        </w:rPr>
        <w:t xml:space="preserve"> is per P(S)</w:t>
      </w:r>
      <w:proofErr w:type="spellStart"/>
      <w:r w:rsidRPr="730ED569">
        <w:rPr>
          <w:color w:val="7030A0"/>
          <w:sz w:val="20"/>
          <w:szCs w:val="20"/>
        </w:rPr>
        <w:t>SCell</w:t>
      </w:r>
      <w:proofErr w:type="spellEnd"/>
      <w:r w:rsidRPr="730ED569">
        <w:rPr>
          <w:color w:val="7030A0"/>
          <w:sz w:val="20"/>
          <w:szCs w:val="20"/>
        </w:rPr>
        <w:t xml:space="preserve"> </w:t>
      </w:r>
      <w:proofErr w:type="spellStart"/>
      <w:r w:rsidRPr="730ED569">
        <w:rPr>
          <w:color w:val="7030A0"/>
          <w:sz w:val="20"/>
          <w:szCs w:val="20"/>
        </w:rPr>
        <w:t>slot</w:t>
      </w:r>
      <w:proofErr w:type="spellEnd"/>
      <w:r w:rsidRPr="730ED569">
        <w:rPr>
          <w:color w:val="7030A0"/>
          <w:sz w:val="20"/>
          <w:szCs w:val="20"/>
        </w:rPr>
        <w:t xml:space="preserve"> </w:t>
      </w:r>
      <w:proofErr w:type="spellStart"/>
      <w:r w:rsidRPr="730ED569">
        <w:rPr>
          <w:color w:val="7030A0"/>
          <w:sz w:val="20"/>
          <w:szCs w:val="20"/>
        </w:rPr>
        <w:t>with</w:t>
      </w:r>
      <w:proofErr w:type="spellEnd"/>
      <w:r w:rsidRPr="730ED569">
        <w:rPr>
          <w:color w:val="7030A0"/>
          <w:sz w:val="20"/>
          <w:szCs w:val="20"/>
        </w:rPr>
        <w:t xml:space="preserve"> </w:t>
      </w:r>
      <w:proofErr w:type="spellStart"/>
      <w:r w:rsidRPr="730ED569">
        <w:rPr>
          <w:color w:val="7030A0"/>
          <w:sz w:val="20"/>
          <w:szCs w:val="20"/>
        </w:rPr>
        <w:t>below</w:t>
      </w:r>
      <w:proofErr w:type="spellEnd"/>
      <w:r w:rsidRPr="730ED569">
        <w:rPr>
          <w:color w:val="7030A0"/>
          <w:sz w:val="20"/>
          <w:szCs w:val="20"/>
        </w:rPr>
        <w:t xml:space="preserve"> </w:t>
      </w:r>
      <w:proofErr w:type="spellStart"/>
      <w:r w:rsidRPr="730ED569">
        <w:rPr>
          <w:color w:val="7030A0"/>
          <w:sz w:val="20"/>
          <w:szCs w:val="20"/>
        </w:rPr>
        <w:t>further</w:t>
      </w:r>
      <w:proofErr w:type="spellEnd"/>
      <w:r w:rsidRPr="730ED569">
        <w:rPr>
          <w:color w:val="7030A0"/>
          <w:sz w:val="20"/>
          <w:szCs w:val="20"/>
        </w:rPr>
        <w:t xml:space="preserve"> </w:t>
      </w:r>
      <w:proofErr w:type="spellStart"/>
      <w:r w:rsidRPr="730ED569">
        <w:rPr>
          <w:color w:val="7030A0"/>
          <w:sz w:val="20"/>
          <w:szCs w:val="20"/>
        </w:rPr>
        <w:t>limitation</w:t>
      </w:r>
      <w:proofErr w:type="spellEnd"/>
    </w:p>
    <w:p w14:paraId="71AF4AAF" w14:textId="77777777" w:rsidR="00E90028" w:rsidRPr="00E90028" w:rsidRDefault="00E90028" w:rsidP="00E90028">
      <w:pPr>
        <w:pStyle w:val="ListParagraph"/>
        <w:numPr>
          <w:ilvl w:val="3"/>
          <w:numId w:val="40"/>
        </w:numPr>
        <w:rPr>
          <w:color w:val="7030A0"/>
          <w:sz w:val="20"/>
          <w:szCs w:val="20"/>
        </w:rPr>
      </w:pPr>
      <w:proofErr w:type="spellStart"/>
      <w:r w:rsidRPr="730ED569">
        <w:rPr>
          <w:color w:val="7030A0"/>
          <w:sz w:val="20"/>
          <w:szCs w:val="20"/>
        </w:rPr>
        <w:t>All</w:t>
      </w:r>
      <w:proofErr w:type="spellEnd"/>
      <w:r w:rsidRPr="730ED569">
        <w:rPr>
          <w:color w:val="7030A0"/>
          <w:sz w:val="20"/>
          <w:szCs w:val="20"/>
        </w:rPr>
        <w:t xml:space="preserve"> </w:t>
      </w:r>
      <w:proofErr w:type="spellStart"/>
      <w:r w:rsidRPr="730ED569">
        <w:rPr>
          <w:color w:val="7030A0"/>
          <w:sz w:val="20"/>
          <w:szCs w:val="20"/>
        </w:rPr>
        <w:t>search</w:t>
      </w:r>
      <w:proofErr w:type="spellEnd"/>
      <w:r w:rsidRPr="730ED569">
        <w:rPr>
          <w:color w:val="7030A0"/>
          <w:sz w:val="20"/>
          <w:szCs w:val="20"/>
        </w:rPr>
        <w:t xml:space="preserve"> </w:t>
      </w:r>
      <w:proofErr w:type="spellStart"/>
      <w:r w:rsidRPr="730ED569">
        <w:rPr>
          <w:color w:val="7030A0"/>
          <w:sz w:val="20"/>
          <w:szCs w:val="20"/>
        </w:rPr>
        <w:t>space</w:t>
      </w:r>
      <w:proofErr w:type="spellEnd"/>
      <w:r w:rsidRPr="730ED569">
        <w:rPr>
          <w:color w:val="7030A0"/>
          <w:sz w:val="20"/>
          <w:szCs w:val="20"/>
        </w:rPr>
        <w:t xml:space="preserve"> </w:t>
      </w:r>
      <w:proofErr w:type="spellStart"/>
      <w:r w:rsidRPr="730ED569">
        <w:rPr>
          <w:color w:val="7030A0"/>
          <w:sz w:val="20"/>
          <w:szCs w:val="20"/>
        </w:rPr>
        <w:t>configurations</w:t>
      </w:r>
      <w:proofErr w:type="spellEnd"/>
      <w:r w:rsidRPr="730ED569">
        <w:rPr>
          <w:color w:val="7030A0"/>
          <w:sz w:val="20"/>
          <w:szCs w:val="20"/>
        </w:rPr>
        <w:t xml:space="preserve"> </w:t>
      </w:r>
      <w:proofErr w:type="spellStart"/>
      <w:r w:rsidRPr="730ED569">
        <w:rPr>
          <w:color w:val="7030A0"/>
          <w:sz w:val="20"/>
          <w:szCs w:val="20"/>
        </w:rPr>
        <w:t>monitored</w:t>
      </w:r>
      <w:proofErr w:type="spellEnd"/>
      <w:r w:rsidRPr="730ED569">
        <w:rPr>
          <w:color w:val="7030A0"/>
          <w:sz w:val="20"/>
          <w:szCs w:val="20"/>
        </w:rPr>
        <w:t xml:space="preserve"> on </w:t>
      </w:r>
      <w:proofErr w:type="spellStart"/>
      <w:r w:rsidRPr="730ED569">
        <w:rPr>
          <w:color w:val="7030A0"/>
          <w:sz w:val="20"/>
          <w:szCs w:val="20"/>
        </w:rPr>
        <w:t>sSCell</w:t>
      </w:r>
      <w:proofErr w:type="spellEnd"/>
      <w:r w:rsidRPr="730ED569">
        <w:rPr>
          <w:color w:val="7030A0"/>
          <w:sz w:val="20"/>
          <w:szCs w:val="20"/>
        </w:rPr>
        <w:t xml:space="preserve"> for cross-</w:t>
      </w:r>
      <w:proofErr w:type="spellStart"/>
      <w:r w:rsidRPr="730ED569">
        <w:rPr>
          <w:color w:val="7030A0"/>
          <w:sz w:val="20"/>
          <w:szCs w:val="20"/>
        </w:rPr>
        <w:t>carrier</w:t>
      </w:r>
      <w:proofErr w:type="spellEnd"/>
      <w:r w:rsidRPr="730ED569">
        <w:rPr>
          <w:color w:val="7030A0"/>
          <w:sz w:val="20"/>
          <w:szCs w:val="20"/>
        </w:rPr>
        <w:t xml:space="preserve"> </w:t>
      </w:r>
      <w:proofErr w:type="spellStart"/>
      <w:r w:rsidRPr="730ED569">
        <w:rPr>
          <w:color w:val="7030A0"/>
          <w:sz w:val="20"/>
          <w:szCs w:val="20"/>
        </w:rPr>
        <w:t>scheduling</w:t>
      </w:r>
      <w:proofErr w:type="spellEnd"/>
      <w:r w:rsidRPr="730ED569">
        <w:rPr>
          <w:color w:val="7030A0"/>
          <w:sz w:val="20"/>
          <w:szCs w:val="20"/>
        </w:rPr>
        <w:t xml:space="preserve"> to P(S)Cell </w:t>
      </w:r>
      <w:proofErr w:type="spellStart"/>
      <w:r w:rsidRPr="730ED569">
        <w:rPr>
          <w:color w:val="7030A0"/>
          <w:sz w:val="20"/>
          <w:szCs w:val="20"/>
        </w:rPr>
        <w:t>are</w:t>
      </w:r>
      <w:proofErr w:type="spellEnd"/>
      <w:r w:rsidRPr="730ED569">
        <w:rPr>
          <w:color w:val="7030A0"/>
          <w:sz w:val="20"/>
          <w:szCs w:val="20"/>
        </w:rPr>
        <w:t xml:space="preserve"> </w:t>
      </w:r>
      <w:proofErr w:type="spellStart"/>
      <w:r w:rsidRPr="730ED569">
        <w:rPr>
          <w:color w:val="7030A0"/>
          <w:sz w:val="20"/>
          <w:szCs w:val="20"/>
        </w:rPr>
        <w:t>within</w:t>
      </w:r>
      <w:proofErr w:type="spellEnd"/>
      <w:r w:rsidRPr="730ED569">
        <w:rPr>
          <w:color w:val="7030A0"/>
          <w:sz w:val="20"/>
          <w:szCs w:val="20"/>
        </w:rPr>
        <w:t xml:space="preserve"> a single </w:t>
      </w:r>
      <w:proofErr w:type="spellStart"/>
      <w:r w:rsidRPr="730ED569">
        <w:rPr>
          <w:color w:val="7030A0"/>
          <w:sz w:val="20"/>
          <w:szCs w:val="20"/>
        </w:rPr>
        <w:t>span</w:t>
      </w:r>
      <w:proofErr w:type="spellEnd"/>
      <w:r w:rsidRPr="730ED569">
        <w:rPr>
          <w:color w:val="7030A0"/>
          <w:sz w:val="20"/>
          <w:szCs w:val="20"/>
        </w:rPr>
        <w:t xml:space="preserve"> of 3 </w:t>
      </w:r>
      <w:proofErr w:type="spellStart"/>
      <w:r w:rsidRPr="730ED569">
        <w:rPr>
          <w:color w:val="7030A0"/>
          <w:sz w:val="20"/>
          <w:szCs w:val="20"/>
        </w:rPr>
        <w:t>consecutive</w:t>
      </w:r>
      <w:proofErr w:type="spellEnd"/>
      <w:r w:rsidRPr="730ED569">
        <w:rPr>
          <w:color w:val="7030A0"/>
          <w:sz w:val="20"/>
          <w:szCs w:val="20"/>
        </w:rPr>
        <w:t xml:space="preserve"> OFDM </w:t>
      </w:r>
      <w:proofErr w:type="spellStart"/>
      <w:r w:rsidRPr="730ED569">
        <w:rPr>
          <w:color w:val="7030A0"/>
          <w:sz w:val="20"/>
          <w:szCs w:val="20"/>
        </w:rPr>
        <w:t>symbols</w:t>
      </w:r>
      <w:proofErr w:type="spellEnd"/>
      <w:r w:rsidRPr="730ED569">
        <w:rPr>
          <w:color w:val="7030A0"/>
          <w:sz w:val="20"/>
          <w:szCs w:val="20"/>
        </w:rPr>
        <w:t xml:space="preserve"> </w:t>
      </w:r>
      <w:proofErr w:type="spellStart"/>
      <w:r w:rsidRPr="730ED569">
        <w:rPr>
          <w:color w:val="7030A0"/>
          <w:sz w:val="20"/>
          <w:szCs w:val="20"/>
        </w:rPr>
        <w:t>within</w:t>
      </w:r>
      <w:proofErr w:type="spellEnd"/>
      <w:r w:rsidRPr="730ED569">
        <w:rPr>
          <w:color w:val="7030A0"/>
          <w:sz w:val="20"/>
          <w:szCs w:val="20"/>
        </w:rPr>
        <w:t xml:space="preserve"> a </w:t>
      </w:r>
      <w:proofErr w:type="spellStart"/>
      <w:r w:rsidRPr="730ED569">
        <w:rPr>
          <w:color w:val="7030A0"/>
          <w:sz w:val="20"/>
          <w:szCs w:val="20"/>
        </w:rPr>
        <w:t>duration</w:t>
      </w:r>
      <w:proofErr w:type="spellEnd"/>
      <w:r w:rsidRPr="730ED569">
        <w:rPr>
          <w:color w:val="7030A0"/>
          <w:sz w:val="20"/>
          <w:szCs w:val="20"/>
        </w:rPr>
        <w:t xml:space="preserve"> </w:t>
      </w:r>
      <w:proofErr w:type="spellStart"/>
      <w:r w:rsidRPr="730ED569">
        <w:rPr>
          <w:color w:val="7030A0"/>
          <w:sz w:val="20"/>
          <w:szCs w:val="20"/>
        </w:rPr>
        <w:t>spanning</w:t>
      </w:r>
      <w:proofErr w:type="spellEnd"/>
      <w:r w:rsidRPr="730ED569">
        <w:rPr>
          <w:color w:val="7030A0"/>
          <w:sz w:val="20"/>
          <w:szCs w:val="20"/>
        </w:rPr>
        <w:t xml:space="preserve"> P(S)Cell </w:t>
      </w:r>
      <w:proofErr w:type="spellStart"/>
      <w:r w:rsidRPr="730ED569">
        <w:rPr>
          <w:color w:val="7030A0"/>
          <w:sz w:val="20"/>
          <w:szCs w:val="20"/>
        </w:rPr>
        <w:t>slot</w:t>
      </w:r>
      <w:proofErr w:type="spellEnd"/>
    </w:p>
    <w:p w14:paraId="2A5B8056" w14:textId="77777777" w:rsidR="00E90028" w:rsidRDefault="00E90028" w:rsidP="005C6F9A"/>
    <w:p w14:paraId="757F68FA" w14:textId="34CB087C" w:rsidR="00D23618" w:rsidRDefault="00D23618" w:rsidP="00A71AD8">
      <w:pPr>
        <w:spacing w:line="256" w:lineRule="auto"/>
        <w:rPr>
          <w:rFonts w:eastAsia="DengXian"/>
          <w:lang w:eastAsia="x-none"/>
        </w:rPr>
      </w:pPr>
      <w:r w:rsidRPr="00D23618">
        <w:t xml:space="preserve">During RAN1#106-e option A/C was modified to </w:t>
      </w:r>
      <w:r>
        <w:t xml:space="preserve">state that for </w:t>
      </w:r>
      <w:proofErr w:type="spellStart"/>
      <w:r w:rsidRPr="00D507BE">
        <w:t>sSCell</w:t>
      </w:r>
      <w:proofErr w:type="spellEnd"/>
      <w:r w:rsidRPr="00D507BE">
        <w:t xml:space="preserve"> (for cross-carrier scheduling to P(S)Cell)</w:t>
      </w:r>
      <w:r w:rsidR="00A71AD8">
        <w:t xml:space="preserve">, </w:t>
      </w:r>
      <w:r w:rsidRPr="00B934C4">
        <w:t>UE is not required to monitor more than [</w:t>
      </w:r>
      <m:oMath>
        <m:func>
          <m:funcPr>
            <m:ctrlPr>
              <w:rPr>
                <w:rFonts w:ascii="Cambria Math" w:eastAsia="Batang" w:hAnsi="Cambria Math"/>
                <w:lang w:eastAsia="x-none"/>
              </w:rPr>
            </m:ctrlPr>
          </m:funcPr>
          <m:fName>
            <m:r>
              <m:rPr>
                <m:sty m:val="p"/>
              </m:rPr>
              <w:rPr>
                <w:rFonts w:ascii="Cambria Math" w:hAnsi="Cambria Math"/>
              </w:rPr>
              <m:t>min</m:t>
            </m:r>
          </m:fName>
          <m:e>
            <m:d>
              <m:dPr>
                <m:ctrlPr>
                  <w:rPr>
                    <w:rFonts w:ascii="Cambria Math" w:eastAsia="Batang" w:hAnsi="Cambria Math"/>
                    <w:lang w:eastAsia="x-none"/>
                  </w:rPr>
                </m:ctrlPr>
              </m:dPr>
              <m:e>
                <m:sSubSup>
                  <m:sSubSupPr>
                    <m:ctrlPr>
                      <w:rPr>
                        <w:rFonts w:ascii="Cambria Math" w:eastAsia="Batang" w:hAnsi="Cambria Math"/>
                        <w:lang w:eastAsia="x-none"/>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eastAsia="Batang" w:hAnsi="Cambria Math"/>
                        <w:lang w:eastAsia="x-none"/>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934C4">
        <w:rPr>
          <w:rFonts w:eastAsia="DengXian"/>
        </w:rPr>
        <w:t xml:space="preserve"> or </w:t>
      </w:r>
      <m:oMath>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934C4">
        <w:rPr>
          <w:rFonts w:eastAsia="DengXian"/>
        </w:rPr>
        <w:t>] PDCCH</w:t>
      </w:r>
      <w:r w:rsidR="00A71AD8">
        <w:rPr>
          <w:rFonts w:eastAsia="DengXian"/>
        </w:rPr>
        <w:t xml:space="preserve"> BD candidates per </w:t>
      </w:r>
      <w:proofErr w:type="spellStart"/>
      <w:r w:rsidR="00A71AD8">
        <w:rPr>
          <w:rFonts w:eastAsia="DengXian"/>
        </w:rPr>
        <w:t>sSCell</w:t>
      </w:r>
      <w:proofErr w:type="spellEnd"/>
      <w:r w:rsidR="00A71AD8">
        <w:rPr>
          <w:rFonts w:eastAsia="DengXian"/>
        </w:rPr>
        <w:t xml:space="preserve"> slot. In our opinion the UE should not be required to monitor the </w:t>
      </w:r>
      <w:proofErr w:type="spellStart"/>
      <w:r w:rsidR="00A71AD8">
        <w:rPr>
          <w:rFonts w:eastAsia="DengXian"/>
        </w:rPr>
        <w:t>sSCell</w:t>
      </w:r>
      <w:proofErr w:type="spellEnd"/>
      <w:r w:rsidR="00A71AD8">
        <w:rPr>
          <w:rFonts w:eastAsia="DengXian"/>
        </w:rPr>
        <w:t xml:space="preserve"> for more than </w:t>
      </w:r>
      <m:oMath>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A71AD8">
        <w:rPr>
          <w:rFonts w:eastAsia="DengXian"/>
          <w:lang w:eastAsia="x-none"/>
        </w:rPr>
        <w:t xml:space="preserve"> </w:t>
      </w:r>
      <w:r w:rsidR="00A71AD8">
        <w:rPr>
          <w:rFonts w:eastAsia="DengXian"/>
        </w:rPr>
        <w:t xml:space="preserve">BD per candidate </w:t>
      </w:r>
      <w:proofErr w:type="spellStart"/>
      <w:r w:rsidR="00A71AD8">
        <w:rPr>
          <w:rFonts w:eastAsia="DengXian"/>
        </w:rPr>
        <w:t>sSCell</w:t>
      </w:r>
      <w:proofErr w:type="spellEnd"/>
      <w:r w:rsidR="00A71AD8">
        <w:rPr>
          <w:rFonts w:eastAsia="DengXian"/>
        </w:rPr>
        <w:t xml:space="preserve"> slot</w:t>
      </w:r>
      <w:r w:rsidR="004D7518">
        <w:rPr>
          <w:rFonts w:eastAsia="DengXian"/>
        </w:rPr>
        <w:t>.</w:t>
      </w:r>
      <w:r w:rsidR="00A71AD8">
        <w:rPr>
          <w:rFonts w:eastAsia="DengXian"/>
          <w:lang w:eastAsia="x-none"/>
        </w:rPr>
        <w:t xml:space="preserve"> This option improves scheduling flexibility and does not exceed </w:t>
      </w:r>
      <w:proofErr w:type="spellStart"/>
      <w:r w:rsidR="00A71AD8">
        <w:rPr>
          <w:rFonts w:eastAsia="DengXian"/>
          <w:lang w:eastAsia="x-none"/>
        </w:rPr>
        <w:t>Rel</w:t>
      </w:r>
      <w:proofErr w:type="spellEnd"/>
      <w:r w:rsidR="00A71AD8">
        <w:rPr>
          <w:rFonts w:eastAsia="DengXian"/>
          <w:lang w:eastAsia="x-none"/>
        </w:rPr>
        <w:t xml:space="preserve"> 16 BD limits.</w:t>
      </w:r>
    </w:p>
    <w:p w14:paraId="6F7E7CCD" w14:textId="32E0277D" w:rsidR="004D7518" w:rsidRDefault="00A71AD8" w:rsidP="35A8D0A0">
      <w:pPr>
        <w:rPr>
          <w:rFonts w:eastAsia="DengXian"/>
        </w:rPr>
      </w:pPr>
      <w:r w:rsidRPr="00D507BE">
        <w:rPr>
          <w:rFonts w:eastAsia="DengXian"/>
          <w:b/>
          <w:bCs/>
        </w:rPr>
        <w:t xml:space="preserve">Proposal </w:t>
      </w:r>
      <w:r w:rsidR="004D7518">
        <w:rPr>
          <w:rFonts w:eastAsia="DengXian"/>
          <w:b/>
          <w:bCs/>
        </w:rPr>
        <w:t>1</w:t>
      </w:r>
      <w:r w:rsidRPr="730ED569">
        <w:rPr>
          <w:rFonts w:eastAsia="DengXian"/>
        </w:rPr>
        <w:t xml:space="preserve">: For option A/C, </w:t>
      </w:r>
      <w:proofErr w:type="spellStart"/>
      <w:r>
        <w:t>sSCell</w:t>
      </w:r>
      <w:proofErr w:type="spellEnd"/>
      <w:r>
        <w:t xml:space="preserve"> (for cross-carrier scheduling to P(S)Cell), UE is not required to monitor more than </w:t>
      </w:r>
      <m:oMath>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t xml:space="preserve"> PDCCH </w:t>
      </w:r>
      <w:r w:rsidRPr="730ED569">
        <w:rPr>
          <w:rFonts w:eastAsia="DengXian"/>
        </w:rPr>
        <w:t xml:space="preserve">BD per candidate </w:t>
      </w:r>
      <w:proofErr w:type="spellStart"/>
      <w:r w:rsidRPr="730ED569">
        <w:rPr>
          <w:rFonts w:eastAsia="DengXian"/>
        </w:rPr>
        <w:t>sSCell</w:t>
      </w:r>
      <w:proofErr w:type="spellEnd"/>
      <w:r w:rsidRPr="730ED569">
        <w:rPr>
          <w:rFonts w:eastAsia="DengXian"/>
        </w:rPr>
        <w:t xml:space="preserve"> slot</w:t>
      </w:r>
      <w:r w:rsidR="47DE8D6B" w:rsidRPr="730ED569">
        <w:rPr>
          <w:rFonts w:eastAsia="DengXian"/>
        </w:rPr>
        <w:t>.</w:t>
      </w:r>
    </w:p>
    <w:p w14:paraId="5C57B53C" w14:textId="77777777" w:rsidR="00045E22" w:rsidRDefault="00045E22" w:rsidP="35A8D0A0">
      <w:pPr>
        <w:rPr>
          <w:rFonts w:eastAsia="DengXian"/>
        </w:rPr>
      </w:pPr>
    </w:p>
    <w:p w14:paraId="7BDEECF8" w14:textId="1D8274A0" w:rsidR="00582D09" w:rsidRPr="00582D09" w:rsidRDefault="004D7518" w:rsidP="35A8D0A0">
      <w:pPr>
        <w:rPr>
          <w:highlight w:val="yellow"/>
        </w:rPr>
      </w:pPr>
      <w:r>
        <w:rPr>
          <w:rStyle w:val="normaltextrun"/>
          <w:color w:val="000000"/>
          <w:shd w:val="clear" w:color="auto" w:fill="FFFFFF"/>
        </w:rPr>
        <w:t xml:space="preserve">The Alt2 adopts the BD limitation of </w:t>
      </w:r>
      <m:oMath>
        <m:r>
          <m:rPr>
            <m:sty m:val="p"/>
          </m:rPr>
          <w:rPr>
            <w:rFonts w:ascii="Cambria Math" w:hAnsi="Cambria Math"/>
          </w:rPr>
          <m:t>β*</m:t>
        </m:r>
        <m:func>
          <m:funcPr>
            <m:ctrlPr>
              <w:rPr>
                <w:rFonts w:ascii="Cambria Math" w:eastAsia="Batang" w:hAnsi="Cambria Math"/>
                <w:lang w:eastAsia="x-none"/>
              </w:rPr>
            </m:ctrlPr>
          </m:funcPr>
          <m:fName>
            <m:r>
              <m:rPr>
                <m:sty m:val="p"/>
              </m:rPr>
              <w:rPr>
                <w:rFonts w:ascii="Cambria Math" w:hAnsi="Cambria Math"/>
              </w:rPr>
              <m:t>min</m:t>
            </m:r>
          </m:fName>
          <m:e>
            <m:d>
              <m:dPr>
                <m:ctrlPr>
                  <w:rPr>
                    <w:rFonts w:ascii="Cambria Math" w:eastAsia="Batang" w:hAnsi="Cambria Math"/>
                    <w:lang w:eastAsia="x-none"/>
                  </w:rPr>
                </m:ctrlPr>
              </m:dPr>
              <m:e>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07BE">
        <w:rPr>
          <w:rFonts w:eastAsia="DengXian"/>
        </w:rPr>
        <w:t xml:space="preserve"> </w:t>
      </w:r>
      <w:r w:rsidR="15E8BC01" w:rsidRPr="00977E0C">
        <w:t xml:space="preserve">per </w:t>
      </w:r>
      <w:r w:rsidR="00C071FE">
        <w:t>P(S)Cell slot, which provides more flexibility to the network. Although it is challenging to achieve the full benefits of this flexibility</w:t>
      </w:r>
      <w:r w:rsidR="00B74BC7">
        <w:t xml:space="preserve"> may be difficult to </w:t>
      </w:r>
      <w:r w:rsidR="00B74BC7">
        <w:lastRenderedPageBreak/>
        <w:t>exploit,</w:t>
      </w:r>
      <w:r w:rsidR="00C071FE">
        <w:t xml:space="preserve"> both from network and UE perspective. Alt1 on the other hand provides equal blind decoding across all </w:t>
      </w:r>
      <w:proofErr w:type="spellStart"/>
      <w:r w:rsidR="00C071FE">
        <w:t>sSCell</w:t>
      </w:r>
      <w:proofErr w:type="spellEnd"/>
      <w:r w:rsidR="00C071FE">
        <w:t xml:space="preserve"> slots</w:t>
      </w:r>
      <w:r w:rsidR="675BA2AA">
        <w:t xml:space="preserve"> </w:t>
      </w:r>
      <w:r w:rsidR="675BA2AA" w:rsidRPr="35A8D0A0">
        <w:rPr>
          <w:rFonts w:eastAsia="Times New Roman"/>
        </w:rPr>
        <w:t xml:space="preserve">and is simpler approach as the BD limitation for P(S)Cell and </w:t>
      </w:r>
      <w:proofErr w:type="spellStart"/>
      <w:r w:rsidR="675BA2AA" w:rsidRPr="35A8D0A0">
        <w:rPr>
          <w:rFonts w:eastAsia="Times New Roman"/>
        </w:rPr>
        <w:t>sSCell</w:t>
      </w:r>
      <w:proofErr w:type="spellEnd"/>
      <w:r w:rsidR="675BA2AA" w:rsidRPr="35A8D0A0">
        <w:rPr>
          <w:rFonts w:eastAsia="Times New Roman"/>
        </w:rPr>
        <w:t xml:space="preserve"> slots</w:t>
      </w:r>
      <w:r w:rsidR="7C44678D" w:rsidRPr="35A8D0A0">
        <w:rPr>
          <w:rFonts w:eastAsia="Times New Roman"/>
        </w:rPr>
        <w:t xml:space="preserve"> are kept independent of each other</w:t>
      </w:r>
      <w:r w:rsidR="00C071FE">
        <w:t xml:space="preserve">. </w:t>
      </w:r>
      <w:r w:rsidR="00C071FE" w:rsidRPr="00C071FE">
        <w:t xml:space="preserve">Alt3, as per our understanding </w:t>
      </w:r>
      <w:r w:rsidR="00C071FE">
        <w:t>allows</w:t>
      </w:r>
      <w:r w:rsidR="00C071FE" w:rsidRPr="00C071FE">
        <w:t xml:space="preserve"> the search-space on </w:t>
      </w:r>
      <w:proofErr w:type="spellStart"/>
      <w:r w:rsidR="00C071FE" w:rsidRPr="00C071FE">
        <w:t>sSCell</w:t>
      </w:r>
      <w:proofErr w:type="spellEnd"/>
      <w:r w:rsidR="00C071FE" w:rsidRPr="00C071FE">
        <w:t xml:space="preserve"> </w:t>
      </w:r>
      <w:r w:rsidR="00C071FE">
        <w:t>to</w:t>
      </w:r>
      <w:r w:rsidR="00C071FE" w:rsidRPr="00C071FE">
        <w:t xml:space="preserve"> be </w:t>
      </w:r>
      <w:r w:rsidR="00736BC0">
        <w:t xml:space="preserve">located </w:t>
      </w:r>
      <w:r w:rsidR="00C071FE" w:rsidRPr="00C071FE">
        <w:t xml:space="preserve">anywhere across the </w:t>
      </w:r>
      <w:proofErr w:type="spellStart"/>
      <w:r w:rsidR="00C071FE" w:rsidRPr="00C071FE">
        <w:t>sSCell</w:t>
      </w:r>
      <w:proofErr w:type="spellEnd"/>
      <w:r w:rsidR="00C071FE" w:rsidRPr="00C071FE">
        <w:t xml:space="preserve"> </w:t>
      </w:r>
      <w:proofErr w:type="gramStart"/>
      <w:r w:rsidR="00C071FE" w:rsidRPr="00C071FE">
        <w:t>slots(</w:t>
      </w:r>
      <w:proofErr w:type="gramEnd"/>
      <w:r w:rsidR="00C071FE" w:rsidRPr="00C071FE">
        <w:t xml:space="preserve">overlapping </w:t>
      </w:r>
      <w:proofErr w:type="spellStart"/>
      <w:r w:rsidR="00C071FE" w:rsidRPr="00C071FE">
        <w:t>PCell</w:t>
      </w:r>
      <w:proofErr w:type="spellEnd"/>
      <w:r w:rsidR="00C071FE" w:rsidRPr="00C071FE">
        <w:t xml:space="preserve"> slot), but has to be within the span of 3 OFDM symbols</w:t>
      </w:r>
      <w:r w:rsidR="00736BC0">
        <w:t>.</w:t>
      </w:r>
      <w:r w:rsidR="00D23618">
        <w:t xml:space="preserve"> I</w:t>
      </w:r>
      <w:r w:rsidR="0821448C">
        <w:t>f</w:t>
      </w:r>
      <w:r w:rsidR="00D23618">
        <w:t xml:space="preserve"> our understanding is correct, for a typical deployment Alt 3 would also be acceptable. </w:t>
      </w:r>
      <w:r w:rsidR="00736BC0">
        <w:t xml:space="preserve"> </w:t>
      </w:r>
    </w:p>
    <w:p w14:paraId="3AA620E9" w14:textId="1800001A" w:rsidR="00D507BE" w:rsidRDefault="00B74BC7" w:rsidP="00582D09">
      <w:pPr>
        <w:rPr>
          <w:rFonts w:eastAsia="DengXian"/>
        </w:rPr>
      </w:pPr>
      <w:r w:rsidRPr="00D507BE">
        <w:rPr>
          <w:b/>
          <w:bCs/>
        </w:rPr>
        <w:t xml:space="preserve">Proposal </w:t>
      </w:r>
      <w:r w:rsidR="004D7518">
        <w:rPr>
          <w:b/>
          <w:bCs/>
        </w:rPr>
        <w:t>2</w:t>
      </w:r>
      <w:r>
        <w:t xml:space="preserve">: </w:t>
      </w:r>
      <w:r w:rsidRPr="00B74BC7">
        <w:t xml:space="preserve">The additional BD limitation is per </w:t>
      </w:r>
      <w:proofErr w:type="spellStart"/>
      <w:r w:rsidRPr="00B74BC7">
        <w:t>sSCell</w:t>
      </w:r>
      <w:proofErr w:type="spellEnd"/>
      <w:r w:rsidRPr="00B74BC7">
        <w:t xml:space="preserve"> slot with further limitation that UE is not required to monitor more than </w:t>
      </w:r>
      <m:oMath>
        <m:sSup>
          <m:sSupPr>
            <m:ctrlPr>
              <w:rPr>
                <w:rFonts w:ascii="Cambria Math" w:eastAsia="Batang" w:hAnsi="Cambria Math"/>
                <w:i/>
                <w:lang w:eastAsia="x-none"/>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eastAsia="Batang" w:hAnsi="Cambria Math"/>
                <w:lang w:eastAsia="x-none"/>
              </w:rPr>
            </m:ctrlPr>
          </m:funcPr>
          <m:fName>
            <m:r>
              <m:rPr>
                <m:sty m:val="p"/>
              </m:rPr>
              <w:rPr>
                <w:rFonts w:ascii="Cambria Math" w:hAnsi="Cambria Math"/>
              </w:rPr>
              <m:t>min</m:t>
            </m:r>
          </m:fName>
          <m:e>
            <m:d>
              <m:dPr>
                <m:ctrlPr>
                  <w:rPr>
                    <w:rFonts w:ascii="Cambria Math" w:eastAsia="Batang" w:hAnsi="Cambria Math"/>
                    <w:lang w:eastAsia="x-none"/>
                  </w:rPr>
                </m:ctrlPr>
              </m:dPr>
              <m:e>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07BE">
        <w:rPr>
          <w:rFonts w:eastAsia="DengXian"/>
        </w:rPr>
        <w:t xml:space="preserve"> PDCCH BD candidates per </w:t>
      </w:r>
      <w:proofErr w:type="spellStart"/>
      <w:r w:rsidRPr="00D507BE">
        <w:rPr>
          <w:rFonts w:eastAsia="DengXian"/>
        </w:rPr>
        <w:t>sSCell</w:t>
      </w:r>
      <w:proofErr w:type="spellEnd"/>
      <w:r w:rsidRPr="00D507BE">
        <w:rPr>
          <w:rFonts w:eastAsia="DengXian"/>
        </w:rPr>
        <w:t xml:space="preserve"> slot</w:t>
      </w:r>
    </w:p>
    <w:p w14:paraId="6F877A04" w14:textId="4881D4BB" w:rsidR="00582D09" w:rsidRPr="00582D09" w:rsidRDefault="00582D09" w:rsidP="00582D09">
      <w:pPr>
        <w:rPr>
          <w:b/>
          <w:bCs/>
        </w:rPr>
      </w:pPr>
      <w:r w:rsidRPr="00F0270D">
        <w:rPr>
          <w:b/>
          <w:bCs/>
        </w:rPr>
        <w:t xml:space="preserve">Proposal </w:t>
      </w:r>
      <w:r w:rsidR="004D7518" w:rsidRPr="00F0270D">
        <w:rPr>
          <w:b/>
          <w:bCs/>
        </w:rPr>
        <w:t>3</w:t>
      </w:r>
      <w:r w:rsidRPr="00F0270D">
        <w:rPr>
          <w:b/>
          <w:bCs/>
        </w:rPr>
        <w:t xml:space="preserve">: </w:t>
      </w:r>
      <w:r w:rsidR="12C89424" w:rsidRPr="00F0270D">
        <w:t>Adopt</w:t>
      </w:r>
      <w:r w:rsidR="12C89424" w:rsidRPr="004D7518">
        <w:t xml:space="preserve"> </w:t>
      </w:r>
      <w:r w:rsidR="00736BC0" w:rsidRPr="004D7518">
        <w:t xml:space="preserve">Option A/C with Alt 1 </w:t>
      </w:r>
      <w:proofErr w:type="spellStart"/>
      <w:r w:rsidR="00736BC0" w:rsidRPr="004D7518">
        <w:t>preferrabl</w:t>
      </w:r>
      <w:r w:rsidR="55CCABF0" w:rsidRPr="004D7518">
        <w:t>y</w:t>
      </w:r>
      <w:proofErr w:type="spellEnd"/>
      <w:r w:rsidR="00736BC0" w:rsidRPr="004D7518">
        <w:t>. Alt 3 could also be considered. Both Alt1 and Alt3 would support Type B UEs.</w:t>
      </w:r>
    </w:p>
    <w:p w14:paraId="618402EC" w14:textId="0E8A37DD" w:rsidR="090EF4AA" w:rsidRDefault="090EF4AA" w:rsidP="35A8D0A0">
      <w:pPr>
        <w:rPr>
          <w:b/>
          <w:bCs/>
        </w:rPr>
      </w:pPr>
      <w:r w:rsidRPr="35A8D0A0">
        <w:rPr>
          <w:b/>
          <w:bCs/>
        </w:rPr>
        <w:t xml:space="preserve">Proposal </w:t>
      </w:r>
      <w:r w:rsidR="004D7518">
        <w:rPr>
          <w:b/>
          <w:bCs/>
        </w:rPr>
        <w:t>4</w:t>
      </w:r>
      <w:r w:rsidR="2CAED12A" w:rsidRPr="35A8D0A0">
        <w:rPr>
          <w:b/>
          <w:bCs/>
        </w:rPr>
        <w:t xml:space="preserve">: </w:t>
      </w:r>
      <w:r w:rsidR="2CAED12A" w:rsidRPr="004D7518">
        <w:t xml:space="preserve">When Multi-TRP is supported for cross-carrier scheduling from </w:t>
      </w:r>
      <w:proofErr w:type="spellStart"/>
      <w:r w:rsidR="2CAED12A" w:rsidRPr="004D7518">
        <w:t>sSCell</w:t>
      </w:r>
      <w:proofErr w:type="spellEnd"/>
      <w:r w:rsidR="2CAED12A" w:rsidRPr="004D7518">
        <w:t xml:space="preserve">-to-P(S)Cell, the UE is configured with </w:t>
      </w:r>
      <w:proofErr w:type="spellStart"/>
      <w:r w:rsidR="0780CD64" w:rsidRPr="004D7518">
        <w:t>coresetPoolIndex</w:t>
      </w:r>
      <w:proofErr w:type="spellEnd"/>
      <w:r w:rsidR="0780CD64" w:rsidRPr="004D7518">
        <w:t xml:space="preserve">. The additional BD limitations </w:t>
      </w:r>
      <w:r w:rsidR="102097A1" w:rsidRPr="004D7518">
        <w:t xml:space="preserve">apply for CORESETs with same </w:t>
      </w:r>
      <w:proofErr w:type="spellStart"/>
      <w:r w:rsidR="102097A1" w:rsidRPr="004D7518">
        <w:t>coresetPoolIndex</w:t>
      </w:r>
      <w:proofErr w:type="spellEnd"/>
      <w:r w:rsidR="102097A1" w:rsidRPr="004D7518">
        <w:t>.</w:t>
      </w:r>
    </w:p>
    <w:p w14:paraId="5B7D20EF" w14:textId="213B7215" w:rsidR="00CD5D15" w:rsidRDefault="00CD5D15">
      <w:pPr>
        <w:rPr>
          <w:rFonts w:eastAsia="Times New Roman"/>
        </w:rPr>
      </w:pPr>
    </w:p>
    <w:p w14:paraId="4CFD8492" w14:textId="0C275E65" w:rsidR="00B74BC7" w:rsidRDefault="00B74BC7" w:rsidP="00D3242F">
      <w:pPr>
        <w:pStyle w:val="Heading2"/>
      </w:pPr>
      <w:r>
        <w:t xml:space="preserve">Type A </w:t>
      </w:r>
      <w:r w:rsidR="00BC70B8">
        <w:t xml:space="preserve">and Type B </w:t>
      </w:r>
      <w:r>
        <w:t>UEs</w:t>
      </w:r>
    </w:p>
    <w:p w14:paraId="587E4F31" w14:textId="763C8953" w:rsidR="003178F1" w:rsidRDefault="003178F1" w:rsidP="00B74BC7">
      <w:r>
        <w:t xml:space="preserve">RAN1#105-e </w:t>
      </w:r>
      <w:proofErr w:type="spellStart"/>
      <w:r w:rsidR="00045E22">
        <w:t>mde</w:t>
      </w:r>
      <w:proofErr w:type="spellEnd"/>
      <w:r w:rsidR="00045E22">
        <w:t xml:space="preserve"> the following a</w:t>
      </w:r>
      <w:r>
        <w:t>greement:</w:t>
      </w:r>
    </w:p>
    <w:p w14:paraId="2B17B613" w14:textId="73EC835F" w:rsidR="00045E22" w:rsidRPr="00045E22" w:rsidRDefault="00045E22" w:rsidP="00045E22">
      <w:pPr>
        <w:rPr>
          <w:rStyle w:val="Hyperlink"/>
          <w:color w:val="000000"/>
          <w:highlight w:val="green"/>
          <w:u w:val="none"/>
        </w:rPr>
      </w:pPr>
      <w:r w:rsidRPr="00045E22">
        <w:rPr>
          <w:rStyle w:val="Hyperlink"/>
          <w:color w:val="000000"/>
          <w:highlight w:val="green"/>
          <w:u w:val="none"/>
        </w:rPr>
        <w:t xml:space="preserve">Agreement </w:t>
      </w:r>
      <w:r w:rsidRPr="00045E22">
        <w:rPr>
          <w:rStyle w:val="Hyperlink"/>
          <w:color w:val="000000"/>
          <w:u w:val="none"/>
        </w:rPr>
        <w:t>[RAN1#10</w:t>
      </w:r>
      <w:r>
        <w:rPr>
          <w:rStyle w:val="Hyperlink"/>
          <w:color w:val="000000"/>
          <w:u w:val="none"/>
        </w:rPr>
        <w:t>5</w:t>
      </w:r>
      <w:r w:rsidRPr="00045E22">
        <w:rPr>
          <w:rStyle w:val="Hyperlink"/>
          <w:color w:val="000000"/>
          <w:u w:val="none"/>
        </w:rPr>
        <w:t>]</w:t>
      </w:r>
    </w:p>
    <w:p w14:paraId="25FD590C" w14:textId="77777777" w:rsidR="003178F1" w:rsidRDefault="003178F1" w:rsidP="003178F1">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034DEE51" w14:textId="77777777" w:rsidR="003178F1" w:rsidRDefault="003178F1" w:rsidP="5392BA9F">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lang w:eastAsia="ja-JP"/>
        </w:rPr>
      </w:pPr>
      <w:r w:rsidRPr="730ED569">
        <w:rPr>
          <w:rFonts w:ascii="Times" w:eastAsia="MS Mincho" w:hAnsi="Times" w:cs="Times"/>
          <w:lang w:eastAsia="ja-JP"/>
        </w:rPr>
        <w:t>For Type A UE</w:t>
      </w:r>
    </w:p>
    <w:p w14:paraId="5FBC3B71" w14:textId="77777777" w:rsidR="003178F1" w:rsidRDefault="003178F1" w:rsidP="5392BA9F">
      <w:pPr>
        <w:numPr>
          <w:ilvl w:val="1"/>
          <w:numId w:val="35"/>
        </w:numPr>
        <w:overflowPunct/>
        <w:autoSpaceDE/>
        <w:autoSpaceDN/>
        <w:adjustRightInd/>
        <w:spacing w:after="0" w:line="256" w:lineRule="auto"/>
        <w:ind w:left="2160"/>
        <w:contextualSpacing/>
        <w:textAlignment w:val="auto"/>
        <w:rPr>
          <w:rFonts w:ascii="Times" w:eastAsia="Calibri" w:hAnsi="Times" w:cs="Times"/>
          <w:lang w:eastAsia="zh-CN"/>
        </w:rPr>
      </w:pPr>
      <w:r w:rsidRPr="730ED569">
        <w:rPr>
          <w:rFonts w:ascii="Times" w:eastAsia="Calibri" w:hAnsi="Times" w:cs="Times"/>
          <w:lang w:eastAsia="zh-CN"/>
        </w:rPr>
        <w:t xml:space="preserve">At least following search space sets on P(S)Cell and search space sets </w:t>
      </w:r>
      <w:r w:rsidRPr="730ED569">
        <w:rPr>
          <w:rFonts w:ascii="Times" w:eastAsia="DengXian" w:hAnsi="Times" w:cs="Times"/>
          <w:lang w:eastAsia="zh-CN"/>
        </w:rPr>
        <w:t xml:space="preserve">on </w:t>
      </w:r>
      <w:proofErr w:type="spellStart"/>
      <w:r w:rsidRPr="730ED569">
        <w:rPr>
          <w:rFonts w:ascii="Times" w:eastAsia="Calibri" w:hAnsi="Times" w:cs="Times"/>
          <w:lang w:eastAsia="zh-CN"/>
        </w:rPr>
        <w:t>sSCell</w:t>
      </w:r>
      <w:proofErr w:type="spellEnd"/>
      <w:r w:rsidRPr="730ED569">
        <w:rPr>
          <w:rFonts w:ascii="Times" w:eastAsia="Calibri" w:hAnsi="Times" w:cs="Times"/>
          <w:lang w:eastAsia="zh-CN"/>
        </w:rPr>
        <w:t xml:space="preserve"> are configured so that the UE does not monitor them in overlapping [slot/symbol] of P(S)Cell and </w:t>
      </w:r>
      <w:proofErr w:type="spellStart"/>
      <w:r w:rsidRPr="730ED569">
        <w:rPr>
          <w:rFonts w:ascii="Times" w:eastAsia="Calibri" w:hAnsi="Times" w:cs="Times"/>
          <w:lang w:eastAsia="zh-CN"/>
        </w:rPr>
        <w:t>sSCell</w:t>
      </w:r>
      <w:proofErr w:type="spellEnd"/>
    </w:p>
    <w:p w14:paraId="534149B9" w14:textId="77777777" w:rsidR="003178F1" w:rsidRDefault="003178F1" w:rsidP="5392BA9F">
      <w:pPr>
        <w:numPr>
          <w:ilvl w:val="2"/>
          <w:numId w:val="35"/>
        </w:numPr>
        <w:overflowPunct/>
        <w:autoSpaceDE/>
        <w:autoSpaceDN/>
        <w:adjustRightInd/>
        <w:spacing w:after="0" w:line="256" w:lineRule="auto"/>
        <w:ind w:left="2880"/>
        <w:contextualSpacing/>
        <w:textAlignment w:val="auto"/>
        <w:rPr>
          <w:rFonts w:ascii="Times" w:eastAsia="Batang" w:hAnsi="Times" w:cs="Times"/>
          <w:lang w:eastAsia="zh-CN"/>
        </w:rPr>
      </w:pPr>
      <w:r w:rsidRPr="730ED569">
        <w:rPr>
          <w:rFonts w:ascii="Times" w:eastAsia="Calibri" w:hAnsi="Times" w:cs="Times"/>
          <w:lang w:eastAsia="zh-CN"/>
        </w:rPr>
        <w:t xml:space="preserve">search space sets on P(S)Cell </w:t>
      </w:r>
    </w:p>
    <w:p w14:paraId="0AB62FBA" w14:textId="77777777" w:rsidR="003178F1" w:rsidRDefault="003178F1" w:rsidP="5392BA9F">
      <w:pPr>
        <w:numPr>
          <w:ilvl w:val="3"/>
          <w:numId w:val="35"/>
        </w:numPr>
        <w:overflowPunct/>
        <w:autoSpaceDE/>
        <w:autoSpaceDN/>
        <w:adjustRightInd/>
        <w:spacing w:after="0" w:line="256" w:lineRule="auto"/>
        <w:ind w:left="3600"/>
        <w:contextualSpacing/>
        <w:textAlignment w:val="auto"/>
        <w:rPr>
          <w:rFonts w:ascii="Times" w:eastAsia="Calibri" w:hAnsi="Times" w:cs="Times"/>
          <w:lang w:eastAsia="zh-CN"/>
        </w:rPr>
      </w:pPr>
      <w:r w:rsidRPr="730ED569">
        <w:rPr>
          <w:rFonts w:ascii="Times" w:eastAsia="DengXian" w:hAnsi="Times" w:cs="Times"/>
          <w:lang w:eastAsia="zh-CN"/>
        </w:rPr>
        <w:t>USS sets for DCI formats 0_1,1_1,0_2,1_2 (if supported for Type A UE)</w:t>
      </w:r>
    </w:p>
    <w:p w14:paraId="0A51AD2B" w14:textId="77777777" w:rsidR="003178F1" w:rsidRDefault="003178F1" w:rsidP="5392BA9F">
      <w:pPr>
        <w:numPr>
          <w:ilvl w:val="3"/>
          <w:numId w:val="35"/>
        </w:numPr>
        <w:overflowPunct/>
        <w:autoSpaceDE/>
        <w:autoSpaceDN/>
        <w:adjustRightInd/>
        <w:spacing w:after="0" w:line="256" w:lineRule="auto"/>
        <w:ind w:left="3600"/>
        <w:contextualSpacing/>
        <w:textAlignment w:val="auto"/>
        <w:rPr>
          <w:rFonts w:ascii="Times" w:eastAsia="Calibri" w:hAnsi="Times" w:cs="Times"/>
          <w:lang w:eastAsia="zh-CN"/>
        </w:rPr>
      </w:pPr>
      <w:r w:rsidRPr="730ED569">
        <w:rPr>
          <w:rFonts w:ascii="Times" w:eastAsia="DengXian" w:hAnsi="Times" w:cs="Times"/>
          <w:lang w:eastAsia="zh-CN"/>
        </w:rPr>
        <w:t>USS sets for DCI formats 0_0,1_0</w:t>
      </w:r>
    </w:p>
    <w:p w14:paraId="7A6CFFBE" w14:textId="77777777" w:rsidR="003178F1" w:rsidRDefault="003178F1" w:rsidP="5392BA9F">
      <w:pPr>
        <w:numPr>
          <w:ilvl w:val="3"/>
          <w:numId w:val="35"/>
        </w:numPr>
        <w:overflowPunct/>
        <w:autoSpaceDE/>
        <w:autoSpaceDN/>
        <w:adjustRightInd/>
        <w:spacing w:after="0" w:line="256" w:lineRule="auto"/>
        <w:ind w:left="3600"/>
        <w:contextualSpacing/>
        <w:textAlignment w:val="auto"/>
        <w:rPr>
          <w:rFonts w:ascii="Times" w:eastAsia="Calibri" w:hAnsi="Times" w:cs="Times"/>
          <w:lang w:eastAsia="zh-CN"/>
        </w:rPr>
      </w:pPr>
      <w:r w:rsidRPr="730ED569">
        <w:rPr>
          <w:rFonts w:ascii="Times" w:eastAsia="Calibri" w:hAnsi="Times" w:cs="Times"/>
          <w:lang w:eastAsia="zh-CN"/>
        </w:rPr>
        <w:t xml:space="preserve">Type3-CSS set(s) for DCI formats 1_0/0_0 with C-RNTI/CS-RNTI/MCS-C-RNTI </w:t>
      </w:r>
    </w:p>
    <w:p w14:paraId="429C13E9" w14:textId="77777777" w:rsidR="003178F1" w:rsidRDefault="003178F1" w:rsidP="5392BA9F">
      <w:pPr>
        <w:numPr>
          <w:ilvl w:val="2"/>
          <w:numId w:val="35"/>
        </w:numPr>
        <w:overflowPunct/>
        <w:autoSpaceDE/>
        <w:autoSpaceDN/>
        <w:adjustRightInd/>
        <w:spacing w:after="0" w:line="256" w:lineRule="auto"/>
        <w:ind w:left="2880"/>
        <w:contextualSpacing/>
        <w:textAlignment w:val="auto"/>
        <w:rPr>
          <w:rFonts w:ascii="Times" w:eastAsia="Batang" w:hAnsi="Times" w:cs="Times"/>
          <w:lang w:eastAsia="zh-CN"/>
        </w:rPr>
      </w:pPr>
      <w:r w:rsidRPr="730ED569">
        <w:rPr>
          <w:rFonts w:ascii="Times" w:eastAsia="Calibri" w:hAnsi="Times" w:cs="Times"/>
          <w:lang w:eastAsia="zh-CN"/>
        </w:rPr>
        <w:t xml:space="preserve">search space sets on </w:t>
      </w:r>
      <w:proofErr w:type="spellStart"/>
      <w:r w:rsidRPr="730ED569">
        <w:rPr>
          <w:rFonts w:ascii="Times" w:eastAsia="DengXian" w:hAnsi="Times" w:cs="Times"/>
          <w:lang w:eastAsia="zh-CN"/>
        </w:rPr>
        <w:t>sSCell</w:t>
      </w:r>
      <w:proofErr w:type="spellEnd"/>
      <w:r w:rsidRPr="730ED569">
        <w:rPr>
          <w:rFonts w:ascii="Times" w:eastAsia="Calibri" w:hAnsi="Times" w:cs="Times"/>
          <w:lang w:eastAsia="zh-CN"/>
        </w:rPr>
        <w:t xml:space="preserve"> </w:t>
      </w:r>
    </w:p>
    <w:p w14:paraId="78B49D18" w14:textId="77777777" w:rsidR="003178F1" w:rsidRDefault="003178F1" w:rsidP="5392BA9F">
      <w:pPr>
        <w:numPr>
          <w:ilvl w:val="3"/>
          <w:numId w:val="35"/>
        </w:numPr>
        <w:overflowPunct/>
        <w:autoSpaceDE/>
        <w:autoSpaceDN/>
        <w:adjustRightInd/>
        <w:spacing w:after="0" w:line="256" w:lineRule="auto"/>
        <w:ind w:left="3600"/>
        <w:contextualSpacing/>
        <w:textAlignment w:val="auto"/>
        <w:rPr>
          <w:rFonts w:ascii="Times" w:eastAsia="Calibri" w:hAnsi="Times" w:cs="Times"/>
          <w:lang w:eastAsia="zh-CN"/>
        </w:rPr>
      </w:pPr>
      <w:r w:rsidRPr="730ED569">
        <w:rPr>
          <w:rFonts w:ascii="Times" w:eastAsia="Calibri" w:hAnsi="Times" w:cs="Times"/>
          <w:lang w:eastAsia="zh-CN"/>
        </w:rPr>
        <w:t>USS set(s) for scheduling P(S)Cell</w:t>
      </w:r>
    </w:p>
    <w:p w14:paraId="43FB9E8D" w14:textId="77777777" w:rsidR="003178F1" w:rsidRDefault="003178F1" w:rsidP="5392BA9F">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lang w:eastAsia="ja-JP"/>
        </w:rPr>
      </w:pPr>
      <w:r w:rsidRPr="730ED569">
        <w:rPr>
          <w:rFonts w:ascii="Times" w:eastAsia="Calibri" w:hAnsi="Times" w:cs="Times"/>
          <w:lang w:eastAsia="zh-CN"/>
        </w:rPr>
        <w:t>FFS: BD/CCE handling</w:t>
      </w:r>
    </w:p>
    <w:p w14:paraId="76740383" w14:textId="0CD70D4A" w:rsidR="00045E22" w:rsidRDefault="00045E22" w:rsidP="00045E22">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lang w:eastAsia="ja-JP"/>
        </w:rPr>
      </w:pPr>
      <w:r w:rsidRPr="730ED569">
        <w:rPr>
          <w:rFonts w:ascii="Times" w:eastAsia="MS Mincho" w:hAnsi="Times" w:cs="Times"/>
          <w:lang w:eastAsia="ja-JP"/>
        </w:rPr>
        <w:t xml:space="preserve">For Type </w:t>
      </w:r>
      <w:r>
        <w:rPr>
          <w:rFonts w:ascii="Times" w:eastAsia="MS Mincho" w:hAnsi="Times" w:cs="Times"/>
          <w:lang w:eastAsia="ja-JP"/>
        </w:rPr>
        <w:t>B</w:t>
      </w:r>
      <w:r w:rsidRPr="730ED569">
        <w:rPr>
          <w:rFonts w:ascii="Times" w:eastAsia="MS Mincho" w:hAnsi="Times" w:cs="Times"/>
          <w:lang w:eastAsia="ja-JP"/>
        </w:rPr>
        <w:t xml:space="preserve"> UE</w:t>
      </w:r>
    </w:p>
    <w:p w14:paraId="6B3D33E9" w14:textId="6EB50ECC" w:rsidR="003178F1" w:rsidRDefault="00045E22" w:rsidP="00045E22">
      <w:pPr>
        <w:ind w:left="1080"/>
      </w:pPr>
      <w:r>
        <w:t xml:space="preserve">[rest </w:t>
      </w:r>
      <w:r w:rsidR="00A1294F">
        <w:t xml:space="preserve">of the agreement </w:t>
      </w:r>
      <w:r>
        <w:t xml:space="preserve">not copied </w:t>
      </w:r>
      <w:proofErr w:type="gramStart"/>
      <w:r>
        <w:t>here]…</w:t>
      </w:r>
      <w:proofErr w:type="gramEnd"/>
    </w:p>
    <w:p w14:paraId="54D848C6" w14:textId="77777777" w:rsidR="00045E22" w:rsidRDefault="00045E22" w:rsidP="00045E22"/>
    <w:p w14:paraId="588B7A95" w14:textId="2F21007D" w:rsidR="00B74BC7" w:rsidRDefault="00B74BC7" w:rsidP="00B74BC7">
      <w:r>
        <w:t xml:space="preserve">During RAN1#106-e the following </w:t>
      </w:r>
      <w:r w:rsidR="00045E22">
        <w:t>proposal (proposal 2v4) was discussed, but no time to</w:t>
      </w:r>
      <w:r w:rsidR="00A1294F">
        <w:t xml:space="preserve"> reach a</w:t>
      </w:r>
      <w:r w:rsidR="00045E22">
        <w:t>n agreement:</w:t>
      </w:r>
    </w:p>
    <w:p w14:paraId="2151CD5C" w14:textId="77777777" w:rsidR="00A1294F" w:rsidRPr="00A1294F" w:rsidRDefault="00A1294F" w:rsidP="00A1294F">
      <w:pPr>
        <w:pStyle w:val="ListParagraph"/>
        <w:numPr>
          <w:ilvl w:val="0"/>
          <w:numId w:val="40"/>
        </w:numPr>
        <w:overflowPunct w:val="0"/>
        <w:autoSpaceDE w:val="0"/>
        <w:autoSpaceDN w:val="0"/>
        <w:spacing w:after="180"/>
        <w:rPr>
          <w:rFonts w:eastAsiaTheme="minorHAnsi"/>
          <w:sz w:val="20"/>
          <w:szCs w:val="20"/>
          <w:lang w:val="en-US"/>
        </w:rPr>
      </w:pPr>
      <w:r w:rsidRPr="00A1294F">
        <w:rPr>
          <w:rFonts w:hint="eastAsia"/>
          <w:sz w:val="20"/>
          <w:szCs w:val="20"/>
        </w:rPr>
        <w:t xml:space="preserve">For </w:t>
      </w:r>
      <w:proofErr w:type="spellStart"/>
      <w:r w:rsidRPr="00A1294F">
        <w:rPr>
          <w:rFonts w:hint="eastAsia"/>
          <w:sz w:val="20"/>
          <w:szCs w:val="20"/>
        </w:rPr>
        <w:t>Type</w:t>
      </w:r>
      <w:proofErr w:type="spellEnd"/>
      <w:r w:rsidRPr="00A1294F">
        <w:rPr>
          <w:rFonts w:hint="eastAsia"/>
          <w:sz w:val="20"/>
          <w:szCs w:val="20"/>
        </w:rPr>
        <w:t xml:space="preserve"> A UE, </w:t>
      </w:r>
      <w:proofErr w:type="spellStart"/>
      <w:r w:rsidRPr="00A1294F">
        <w:rPr>
          <w:rFonts w:hint="eastAsia"/>
          <w:sz w:val="20"/>
          <w:szCs w:val="20"/>
        </w:rPr>
        <w:t>there</w:t>
      </w:r>
      <w:proofErr w:type="spellEnd"/>
      <w:r w:rsidRPr="00A1294F">
        <w:rPr>
          <w:rFonts w:hint="eastAsia"/>
          <w:sz w:val="20"/>
          <w:szCs w:val="20"/>
        </w:rPr>
        <w:t xml:space="preserve"> is no </w:t>
      </w:r>
      <w:proofErr w:type="spellStart"/>
      <w:r w:rsidRPr="00A1294F">
        <w:rPr>
          <w:rFonts w:hint="eastAsia"/>
          <w:sz w:val="20"/>
          <w:szCs w:val="20"/>
        </w:rPr>
        <w:t>restriction</w:t>
      </w:r>
      <w:proofErr w:type="spellEnd"/>
      <w:r w:rsidRPr="00A1294F">
        <w:rPr>
          <w:rFonts w:hint="eastAsia"/>
          <w:sz w:val="20"/>
          <w:szCs w:val="20"/>
        </w:rPr>
        <w:t xml:space="preserve"> on Type-0/0A/1/2-CSS </w:t>
      </w:r>
      <w:proofErr w:type="spellStart"/>
      <w:r w:rsidRPr="00A1294F">
        <w:rPr>
          <w:rFonts w:hint="eastAsia"/>
          <w:sz w:val="20"/>
          <w:szCs w:val="20"/>
        </w:rPr>
        <w:t>sets</w:t>
      </w:r>
      <w:proofErr w:type="spellEnd"/>
      <w:r w:rsidRPr="00A1294F">
        <w:rPr>
          <w:rFonts w:hint="eastAsia"/>
          <w:sz w:val="20"/>
          <w:szCs w:val="20"/>
        </w:rPr>
        <w:t xml:space="preserve"> </w:t>
      </w:r>
      <w:proofErr w:type="spellStart"/>
      <w:r w:rsidRPr="00A1294F">
        <w:rPr>
          <w:rFonts w:hint="eastAsia"/>
          <w:sz w:val="20"/>
          <w:szCs w:val="20"/>
        </w:rPr>
        <w:t>configurations</w:t>
      </w:r>
      <w:proofErr w:type="spellEnd"/>
    </w:p>
    <w:p w14:paraId="5A3FFAB1" w14:textId="77777777" w:rsidR="00A1294F" w:rsidRPr="00A1294F" w:rsidRDefault="00A1294F" w:rsidP="00A1294F">
      <w:pPr>
        <w:pStyle w:val="ListParagraph"/>
        <w:numPr>
          <w:ilvl w:val="0"/>
          <w:numId w:val="40"/>
        </w:numPr>
        <w:overflowPunct w:val="0"/>
        <w:autoSpaceDE w:val="0"/>
        <w:autoSpaceDN w:val="0"/>
        <w:spacing w:after="180"/>
        <w:rPr>
          <w:sz w:val="20"/>
          <w:szCs w:val="20"/>
        </w:rPr>
      </w:pPr>
      <w:r w:rsidRPr="00A1294F">
        <w:rPr>
          <w:rFonts w:hint="eastAsia"/>
          <w:sz w:val="20"/>
          <w:szCs w:val="20"/>
        </w:rPr>
        <w:t xml:space="preserve">FFS </w:t>
      </w:r>
      <w:proofErr w:type="spellStart"/>
      <w:r w:rsidRPr="00A1294F">
        <w:rPr>
          <w:rFonts w:hint="eastAsia"/>
          <w:sz w:val="20"/>
          <w:szCs w:val="20"/>
        </w:rPr>
        <w:t>the</w:t>
      </w:r>
      <w:proofErr w:type="spellEnd"/>
      <w:r w:rsidRPr="00A1294F">
        <w:rPr>
          <w:rFonts w:hint="eastAsia"/>
          <w:sz w:val="20"/>
          <w:szCs w:val="20"/>
        </w:rPr>
        <w:t xml:space="preserve"> </w:t>
      </w:r>
      <w:proofErr w:type="spellStart"/>
      <w:r w:rsidRPr="00A1294F">
        <w:rPr>
          <w:rFonts w:hint="eastAsia"/>
          <w:sz w:val="20"/>
          <w:szCs w:val="20"/>
        </w:rPr>
        <w:t>following</w:t>
      </w:r>
      <w:proofErr w:type="spellEnd"/>
      <w:r w:rsidRPr="00A1294F">
        <w:rPr>
          <w:rFonts w:hint="eastAsia"/>
          <w:sz w:val="20"/>
          <w:szCs w:val="20"/>
        </w:rPr>
        <w:t xml:space="preserve"> for </w:t>
      </w:r>
      <w:proofErr w:type="spellStart"/>
      <w:r w:rsidRPr="00A1294F">
        <w:rPr>
          <w:rFonts w:hint="eastAsia"/>
          <w:sz w:val="20"/>
          <w:szCs w:val="20"/>
        </w:rPr>
        <w:t>Type</w:t>
      </w:r>
      <w:proofErr w:type="spellEnd"/>
      <w:r w:rsidRPr="00A1294F">
        <w:rPr>
          <w:rFonts w:hint="eastAsia"/>
          <w:sz w:val="20"/>
          <w:szCs w:val="20"/>
        </w:rPr>
        <w:t xml:space="preserve"> A UE: </w:t>
      </w:r>
    </w:p>
    <w:p w14:paraId="638141F3" w14:textId="77777777" w:rsidR="00A1294F" w:rsidRPr="00A1294F" w:rsidRDefault="00A1294F" w:rsidP="00A1294F">
      <w:pPr>
        <w:pStyle w:val="ListParagraph"/>
        <w:numPr>
          <w:ilvl w:val="1"/>
          <w:numId w:val="40"/>
        </w:numPr>
        <w:overflowPunct w:val="0"/>
        <w:autoSpaceDE w:val="0"/>
        <w:autoSpaceDN w:val="0"/>
        <w:spacing w:after="180"/>
        <w:rPr>
          <w:sz w:val="20"/>
          <w:szCs w:val="20"/>
        </w:rPr>
      </w:pPr>
      <w:bookmarkStart w:id="2" w:name="_Hlk83990402"/>
      <w:r w:rsidRPr="00A1294F">
        <w:rPr>
          <w:rFonts w:hint="eastAsia"/>
          <w:sz w:val="20"/>
          <w:szCs w:val="20"/>
        </w:rPr>
        <w:t xml:space="preserve">In </w:t>
      </w:r>
      <w:proofErr w:type="spellStart"/>
      <w:r w:rsidRPr="00A1294F">
        <w:rPr>
          <w:rFonts w:hint="eastAsia"/>
          <w:sz w:val="20"/>
          <w:szCs w:val="20"/>
        </w:rPr>
        <w:t>overlapping</w:t>
      </w:r>
      <w:proofErr w:type="spellEnd"/>
      <w:r w:rsidRPr="00A1294F">
        <w:rPr>
          <w:rFonts w:hint="eastAsia"/>
          <w:sz w:val="20"/>
          <w:szCs w:val="20"/>
        </w:rPr>
        <w:t xml:space="preserve"> [</w:t>
      </w:r>
      <w:proofErr w:type="spellStart"/>
      <w:r w:rsidRPr="00A1294F">
        <w:rPr>
          <w:rFonts w:hint="eastAsia"/>
          <w:sz w:val="20"/>
          <w:szCs w:val="20"/>
        </w:rPr>
        <w:t>symbol</w:t>
      </w:r>
      <w:proofErr w:type="spellEnd"/>
      <w:r w:rsidRPr="00A1294F">
        <w:rPr>
          <w:rFonts w:hint="eastAsia"/>
          <w:sz w:val="20"/>
          <w:szCs w:val="20"/>
        </w:rPr>
        <w:t>/</w:t>
      </w:r>
      <w:proofErr w:type="spellStart"/>
      <w:r w:rsidRPr="00A1294F">
        <w:rPr>
          <w:rFonts w:hint="eastAsia"/>
          <w:sz w:val="20"/>
          <w:szCs w:val="20"/>
        </w:rPr>
        <w:t>slot</w:t>
      </w:r>
      <w:proofErr w:type="spellEnd"/>
      <w:r w:rsidRPr="00A1294F">
        <w:rPr>
          <w:rFonts w:hint="eastAsia"/>
          <w:sz w:val="20"/>
          <w:szCs w:val="20"/>
        </w:rPr>
        <w:t xml:space="preserve">] of P(S)Cell and </w:t>
      </w:r>
      <w:proofErr w:type="spellStart"/>
      <w:r w:rsidRPr="00A1294F">
        <w:rPr>
          <w:rFonts w:hint="eastAsia"/>
          <w:sz w:val="20"/>
          <w:szCs w:val="20"/>
        </w:rPr>
        <w:t>sSCell</w:t>
      </w:r>
      <w:proofErr w:type="spellEnd"/>
      <w:r w:rsidRPr="00A1294F">
        <w:rPr>
          <w:rFonts w:hint="eastAsia"/>
          <w:sz w:val="20"/>
          <w:szCs w:val="20"/>
        </w:rPr>
        <w:t xml:space="preserve"> </w:t>
      </w:r>
      <w:proofErr w:type="spellStart"/>
      <w:r w:rsidRPr="00A1294F">
        <w:rPr>
          <w:rFonts w:hint="eastAsia"/>
          <w:sz w:val="20"/>
          <w:szCs w:val="20"/>
        </w:rPr>
        <w:t>where</w:t>
      </w:r>
      <w:proofErr w:type="spellEnd"/>
      <w:r w:rsidRPr="00A1294F">
        <w:rPr>
          <w:rFonts w:hint="eastAsia"/>
          <w:sz w:val="20"/>
          <w:szCs w:val="20"/>
        </w:rPr>
        <w:t xml:space="preserve"> a UE is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w:t>
      </w:r>
      <w:proofErr w:type="spellStart"/>
      <w:r w:rsidRPr="00A1294F">
        <w:rPr>
          <w:rFonts w:hint="eastAsia"/>
          <w:sz w:val="20"/>
          <w:szCs w:val="20"/>
        </w:rPr>
        <w:t>search</w:t>
      </w:r>
      <w:proofErr w:type="spellEnd"/>
      <w:r w:rsidRPr="00A1294F">
        <w:rPr>
          <w:rFonts w:hint="eastAsia"/>
          <w:sz w:val="20"/>
          <w:szCs w:val="20"/>
        </w:rPr>
        <w:t xml:space="preserve"> </w:t>
      </w:r>
      <w:proofErr w:type="spellStart"/>
      <w:r w:rsidRPr="00A1294F">
        <w:rPr>
          <w:rFonts w:hint="eastAsia"/>
          <w:sz w:val="20"/>
          <w:szCs w:val="20"/>
        </w:rPr>
        <w:t>space</w:t>
      </w:r>
      <w:proofErr w:type="spellEnd"/>
      <w:r w:rsidRPr="00A1294F">
        <w:rPr>
          <w:rFonts w:hint="eastAsia"/>
          <w:sz w:val="20"/>
          <w:szCs w:val="20"/>
        </w:rPr>
        <w:t xml:space="preserve"> </w:t>
      </w:r>
      <w:proofErr w:type="spellStart"/>
      <w:r w:rsidRPr="00A1294F">
        <w:rPr>
          <w:rFonts w:hint="eastAsia"/>
          <w:sz w:val="20"/>
          <w:szCs w:val="20"/>
        </w:rPr>
        <w:t>sets</w:t>
      </w:r>
      <w:proofErr w:type="spellEnd"/>
      <w:r w:rsidRPr="00A1294F">
        <w:rPr>
          <w:rFonts w:hint="eastAsia"/>
          <w:sz w:val="20"/>
          <w:szCs w:val="20"/>
        </w:rPr>
        <w:t xml:space="preserve"> on </w:t>
      </w:r>
      <w:proofErr w:type="spellStart"/>
      <w:r w:rsidRPr="00A1294F">
        <w:rPr>
          <w:rFonts w:hint="eastAsia"/>
          <w:sz w:val="20"/>
          <w:szCs w:val="20"/>
        </w:rPr>
        <w:t>sSCell</w:t>
      </w:r>
      <w:proofErr w:type="spellEnd"/>
      <w:r w:rsidRPr="00A1294F">
        <w:rPr>
          <w:rFonts w:hint="eastAsia"/>
          <w:sz w:val="20"/>
          <w:szCs w:val="20"/>
        </w:rPr>
        <w:t xml:space="preserve"> (for </w:t>
      </w:r>
      <w:proofErr w:type="spellStart"/>
      <w:r w:rsidRPr="00A1294F">
        <w:rPr>
          <w:rFonts w:hint="eastAsia"/>
          <w:sz w:val="20"/>
          <w:szCs w:val="20"/>
        </w:rPr>
        <w:t>scheduling</w:t>
      </w:r>
      <w:proofErr w:type="spellEnd"/>
      <w:r w:rsidRPr="00A1294F">
        <w:rPr>
          <w:rFonts w:hint="eastAsia"/>
          <w:sz w:val="20"/>
          <w:szCs w:val="20"/>
        </w:rPr>
        <w:t xml:space="preserve"> P(S)Cell),</w:t>
      </w:r>
    </w:p>
    <w:bookmarkEnd w:id="2"/>
    <w:p w14:paraId="70CBE576" w14:textId="77777777" w:rsidR="00A1294F" w:rsidRPr="00A1294F" w:rsidRDefault="00A1294F" w:rsidP="00A1294F">
      <w:pPr>
        <w:pStyle w:val="ListParagraph"/>
        <w:numPr>
          <w:ilvl w:val="2"/>
          <w:numId w:val="40"/>
        </w:numPr>
        <w:overflowPunct w:val="0"/>
        <w:autoSpaceDE w:val="0"/>
        <w:autoSpaceDN w:val="0"/>
        <w:spacing w:after="180"/>
        <w:rPr>
          <w:sz w:val="20"/>
          <w:szCs w:val="20"/>
        </w:rPr>
      </w:pPr>
      <w:r w:rsidRPr="00A1294F">
        <w:rPr>
          <w:rFonts w:hint="eastAsia"/>
          <w:sz w:val="20"/>
          <w:szCs w:val="20"/>
        </w:rPr>
        <w:t>Alt1</w:t>
      </w:r>
    </w:p>
    <w:p w14:paraId="592EC611" w14:textId="77777777" w:rsidR="00A1294F" w:rsidRPr="00A1294F" w:rsidRDefault="00A1294F" w:rsidP="00A1294F">
      <w:pPr>
        <w:pStyle w:val="ListParagraph"/>
        <w:numPr>
          <w:ilvl w:val="3"/>
          <w:numId w:val="40"/>
        </w:numPr>
        <w:overflowPunct w:val="0"/>
        <w:autoSpaceDE w:val="0"/>
        <w:autoSpaceDN w:val="0"/>
        <w:spacing w:after="180"/>
        <w:rPr>
          <w:sz w:val="20"/>
          <w:szCs w:val="20"/>
        </w:rPr>
      </w:pPr>
      <w:proofErr w:type="spellStart"/>
      <w:r w:rsidRPr="00A1294F">
        <w:rPr>
          <w:rFonts w:hint="eastAsia"/>
          <w:sz w:val="20"/>
          <w:szCs w:val="20"/>
        </w:rPr>
        <w:t>The</w:t>
      </w:r>
      <w:proofErr w:type="spellEnd"/>
      <w:r w:rsidRPr="00A1294F">
        <w:rPr>
          <w:rFonts w:hint="eastAsia"/>
          <w:sz w:val="20"/>
          <w:szCs w:val="20"/>
        </w:rPr>
        <w:t xml:space="preserve"> UE </w:t>
      </w:r>
      <w:proofErr w:type="spellStart"/>
      <w:r w:rsidRPr="00A1294F">
        <w:rPr>
          <w:rFonts w:hint="eastAsia"/>
          <w:sz w:val="20"/>
          <w:szCs w:val="20"/>
        </w:rPr>
        <w:t>does</w:t>
      </w:r>
      <w:proofErr w:type="spellEnd"/>
      <w:r w:rsidRPr="00A1294F">
        <w:rPr>
          <w:rFonts w:hint="eastAsia"/>
          <w:sz w:val="20"/>
          <w:szCs w:val="20"/>
        </w:rPr>
        <w:t xml:space="preserve"> </w:t>
      </w:r>
      <w:proofErr w:type="spellStart"/>
      <w:r w:rsidRPr="00A1294F">
        <w:rPr>
          <w:rFonts w:hint="eastAsia"/>
          <w:sz w:val="20"/>
          <w:szCs w:val="20"/>
        </w:rPr>
        <w:t>not</w:t>
      </w:r>
      <w:proofErr w:type="spellEnd"/>
      <w:r w:rsidRPr="00A1294F">
        <w:rPr>
          <w:rFonts w:hint="eastAsia"/>
          <w:sz w:val="20"/>
          <w:szCs w:val="20"/>
        </w:rPr>
        <w:t xml:space="preserve"> </w:t>
      </w:r>
      <w:proofErr w:type="spellStart"/>
      <w:r w:rsidRPr="00A1294F">
        <w:rPr>
          <w:rFonts w:hint="eastAsia"/>
          <w:sz w:val="20"/>
          <w:szCs w:val="20"/>
        </w:rPr>
        <w:t>expect</w:t>
      </w:r>
      <w:proofErr w:type="spellEnd"/>
      <w:r w:rsidRPr="00A1294F">
        <w:rPr>
          <w:rFonts w:hint="eastAsia"/>
          <w:sz w:val="20"/>
          <w:szCs w:val="20"/>
        </w:rPr>
        <w:t xml:space="preserve"> to </w:t>
      </w:r>
      <w:proofErr w:type="spellStart"/>
      <w:r w:rsidRPr="00A1294F">
        <w:rPr>
          <w:rFonts w:hint="eastAsia"/>
          <w:sz w:val="20"/>
          <w:szCs w:val="20"/>
        </w:rPr>
        <w:t>decode</w:t>
      </w:r>
      <w:proofErr w:type="spellEnd"/>
      <w:r w:rsidRPr="00A1294F">
        <w:rPr>
          <w:rFonts w:hint="eastAsia"/>
          <w:sz w:val="20"/>
          <w:szCs w:val="20"/>
        </w:rPr>
        <w:t xml:space="preserve"> DCI </w:t>
      </w:r>
      <w:proofErr w:type="spellStart"/>
      <w:r w:rsidRPr="00A1294F">
        <w:rPr>
          <w:rFonts w:hint="eastAsia"/>
          <w:sz w:val="20"/>
          <w:szCs w:val="20"/>
        </w:rPr>
        <w:t>format</w:t>
      </w:r>
      <w:proofErr w:type="spellEnd"/>
      <w:r w:rsidRPr="00A1294F">
        <w:rPr>
          <w:rFonts w:hint="eastAsia"/>
          <w:sz w:val="20"/>
          <w:szCs w:val="20"/>
        </w:rPr>
        <w:t xml:space="preserve">(s) </w:t>
      </w:r>
      <w:proofErr w:type="spellStart"/>
      <w:r w:rsidRPr="00A1294F">
        <w:rPr>
          <w:rFonts w:hint="eastAsia"/>
          <w:sz w:val="20"/>
          <w:szCs w:val="20"/>
        </w:rPr>
        <w:t>with</w:t>
      </w:r>
      <w:proofErr w:type="spellEnd"/>
      <w:r w:rsidRPr="00A1294F">
        <w:rPr>
          <w:rFonts w:hint="eastAsia"/>
          <w:sz w:val="20"/>
          <w:szCs w:val="20"/>
        </w:rPr>
        <w:t xml:space="preserve"> CRC </w:t>
      </w:r>
      <w:proofErr w:type="spellStart"/>
      <w:r w:rsidRPr="00A1294F">
        <w:rPr>
          <w:rFonts w:hint="eastAsia"/>
          <w:sz w:val="20"/>
          <w:szCs w:val="20"/>
        </w:rPr>
        <w:t>scrambled</w:t>
      </w:r>
      <w:proofErr w:type="spellEnd"/>
      <w:r w:rsidRPr="00A1294F">
        <w:rPr>
          <w:rFonts w:hint="eastAsia"/>
          <w:sz w:val="20"/>
          <w:szCs w:val="20"/>
        </w:rPr>
        <w:t xml:space="preserve"> C-RNTI/MCS-C-RNTI/CS-RNTI on Type-0/0A/1/2-CSS </w:t>
      </w:r>
      <w:proofErr w:type="spellStart"/>
      <w:r w:rsidRPr="00A1294F">
        <w:rPr>
          <w:rFonts w:hint="eastAsia"/>
          <w:sz w:val="20"/>
          <w:szCs w:val="20"/>
        </w:rPr>
        <w:t>sets</w:t>
      </w:r>
      <w:proofErr w:type="spellEnd"/>
      <w:r w:rsidRPr="00A1294F">
        <w:rPr>
          <w:rFonts w:hint="eastAsia"/>
          <w:sz w:val="20"/>
          <w:szCs w:val="20"/>
        </w:rPr>
        <w:t xml:space="preserve"> on P(S)Cell</w:t>
      </w:r>
    </w:p>
    <w:p w14:paraId="72717116" w14:textId="77777777" w:rsidR="00A1294F" w:rsidRPr="00A1294F" w:rsidRDefault="00A1294F" w:rsidP="00A1294F">
      <w:pPr>
        <w:pStyle w:val="ListParagraph"/>
        <w:numPr>
          <w:ilvl w:val="2"/>
          <w:numId w:val="40"/>
        </w:numPr>
        <w:overflowPunct w:val="0"/>
        <w:autoSpaceDE w:val="0"/>
        <w:autoSpaceDN w:val="0"/>
        <w:spacing w:after="180"/>
        <w:rPr>
          <w:sz w:val="20"/>
          <w:szCs w:val="20"/>
        </w:rPr>
      </w:pPr>
      <w:r w:rsidRPr="00A1294F">
        <w:rPr>
          <w:rFonts w:hint="eastAsia"/>
          <w:sz w:val="20"/>
          <w:szCs w:val="20"/>
        </w:rPr>
        <w:t xml:space="preserve">Alt2: </w:t>
      </w:r>
    </w:p>
    <w:p w14:paraId="050C3CF3" w14:textId="77777777" w:rsidR="00A1294F" w:rsidRPr="00A1294F" w:rsidRDefault="00A1294F" w:rsidP="00A1294F">
      <w:pPr>
        <w:pStyle w:val="ListParagraph"/>
        <w:numPr>
          <w:ilvl w:val="3"/>
          <w:numId w:val="40"/>
        </w:numPr>
        <w:overflowPunct w:val="0"/>
        <w:autoSpaceDE w:val="0"/>
        <w:autoSpaceDN w:val="0"/>
        <w:spacing w:after="180"/>
        <w:rPr>
          <w:sz w:val="20"/>
          <w:szCs w:val="20"/>
        </w:rPr>
      </w:pPr>
      <w:proofErr w:type="spellStart"/>
      <w:r w:rsidRPr="00A1294F">
        <w:rPr>
          <w:rFonts w:hint="eastAsia"/>
          <w:sz w:val="20"/>
          <w:szCs w:val="20"/>
          <w:lang w:eastAsia="zh-TW"/>
        </w:rPr>
        <w:t>The</w:t>
      </w:r>
      <w:proofErr w:type="spellEnd"/>
      <w:r w:rsidRPr="00A1294F">
        <w:rPr>
          <w:rFonts w:hint="eastAsia"/>
          <w:sz w:val="20"/>
          <w:szCs w:val="20"/>
          <w:lang w:eastAsia="zh-TW"/>
        </w:rPr>
        <w:t xml:space="preserve"> UE </w:t>
      </w:r>
      <w:proofErr w:type="spellStart"/>
      <w:r w:rsidRPr="00A1294F">
        <w:rPr>
          <w:rFonts w:hint="eastAsia"/>
          <w:sz w:val="20"/>
          <w:szCs w:val="20"/>
          <w:lang w:eastAsia="zh-TW"/>
        </w:rPr>
        <w:t>drops</w:t>
      </w:r>
      <w:proofErr w:type="spellEnd"/>
      <w:r w:rsidRPr="00A1294F">
        <w:rPr>
          <w:rFonts w:hint="eastAsia"/>
          <w:sz w:val="20"/>
          <w:szCs w:val="20"/>
          <w:lang w:eastAsia="zh-TW"/>
        </w:rPr>
        <w:t xml:space="preserve"> </w:t>
      </w:r>
      <w:proofErr w:type="spellStart"/>
      <w:r w:rsidRPr="00A1294F">
        <w:rPr>
          <w:rFonts w:hint="eastAsia"/>
          <w:sz w:val="20"/>
          <w:szCs w:val="20"/>
          <w:lang w:eastAsia="zh-TW"/>
        </w:rPr>
        <w:t>the</w:t>
      </w:r>
      <w:proofErr w:type="spellEnd"/>
      <w:r w:rsidRPr="00A1294F">
        <w:rPr>
          <w:rFonts w:hint="eastAsia"/>
          <w:sz w:val="20"/>
          <w:szCs w:val="20"/>
          <w:lang w:eastAsia="zh-TW"/>
        </w:rPr>
        <w:t xml:space="preserve"> </w:t>
      </w:r>
      <w:proofErr w:type="spellStart"/>
      <w:r w:rsidRPr="00A1294F">
        <w:rPr>
          <w:rFonts w:hint="eastAsia"/>
          <w:sz w:val="20"/>
          <w:szCs w:val="20"/>
          <w:lang w:eastAsia="zh-TW"/>
        </w:rPr>
        <w:t>overlapped</w:t>
      </w:r>
      <w:proofErr w:type="spellEnd"/>
      <w:r w:rsidRPr="00A1294F">
        <w:rPr>
          <w:rFonts w:hint="eastAsia"/>
          <w:sz w:val="20"/>
          <w:szCs w:val="20"/>
          <w:lang w:eastAsia="zh-TW"/>
        </w:rPr>
        <w:t xml:space="preserve"> USS </w:t>
      </w:r>
      <w:proofErr w:type="spellStart"/>
      <w:r w:rsidRPr="00A1294F">
        <w:rPr>
          <w:rFonts w:hint="eastAsia"/>
          <w:sz w:val="20"/>
          <w:szCs w:val="20"/>
          <w:lang w:eastAsia="zh-TW"/>
        </w:rPr>
        <w:t>sets</w:t>
      </w:r>
      <w:proofErr w:type="spellEnd"/>
      <w:r w:rsidRPr="00A1294F">
        <w:rPr>
          <w:rFonts w:hint="eastAsia"/>
          <w:sz w:val="20"/>
          <w:szCs w:val="20"/>
          <w:lang w:eastAsia="zh-TW"/>
        </w:rPr>
        <w:t xml:space="preserve"> on </w:t>
      </w:r>
      <w:proofErr w:type="spellStart"/>
      <w:r w:rsidRPr="00A1294F">
        <w:rPr>
          <w:rFonts w:hint="eastAsia"/>
          <w:sz w:val="20"/>
          <w:szCs w:val="20"/>
          <w:lang w:eastAsia="zh-TW"/>
        </w:rPr>
        <w:t>sSCell</w:t>
      </w:r>
      <w:proofErr w:type="spellEnd"/>
    </w:p>
    <w:p w14:paraId="418AF5BE" w14:textId="77777777" w:rsidR="00A1294F" w:rsidRPr="00A1294F" w:rsidRDefault="00A1294F" w:rsidP="00A1294F">
      <w:pPr>
        <w:pStyle w:val="ListParagraph"/>
        <w:numPr>
          <w:ilvl w:val="2"/>
          <w:numId w:val="40"/>
        </w:numPr>
        <w:overflowPunct w:val="0"/>
        <w:autoSpaceDE w:val="0"/>
        <w:autoSpaceDN w:val="0"/>
        <w:spacing w:after="180"/>
        <w:rPr>
          <w:sz w:val="20"/>
          <w:szCs w:val="20"/>
        </w:rPr>
      </w:pPr>
      <w:r w:rsidRPr="00A1294F">
        <w:rPr>
          <w:rFonts w:hint="eastAsia"/>
          <w:sz w:val="20"/>
          <w:szCs w:val="20"/>
        </w:rPr>
        <w:t xml:space="preserve">Alt3 </w:t>
      </w:r>
    </w:p>
    <w:p w14:paraId="0B024E19" w14:textId="77777777" w:rsidR="00A1294F" w:rsidRPr="00A1294F" w:rsidRDefault="00A1294F" w:rsidP="00A1294F">
      <w:pPr>
        <w:pStyle w:val="ListParagraph"/>
        <w:numPr>
          <w:ilvl w:val="3"/>
          <w:numId w:val="40"/>
        </w:numPr>
        <w:overflowPunct w:val="0"/>
        <w:autoSpaceDE w:val="0"/>
        <w:autoSpaceDN w:val="0"/>
        <w:spacing w:after="180"/>
        <w:rPr>
          <w:sz w:val="20"/>
          <w:szCs w:val="20"/>
        </w:rPr>
      </w:pPr>
      <w:proofErr w:type="spellStart"/>
      <w:r w:rsidRPr="00A1294F">
        <w:rPr>
          <w:rFonts w:hint="eastAsia"/>
          <w:sz w:val="20"/>
          <w:szCs w:val="20"/>
          <w:lang w:eastAsia="zh-TW"/>
        </w:rPr>
        <w:t>The</w:t>
      </w:r>
      <w:proofErr w:type="spellEnd"/>
      <w:r w:rsidRPr="00A1294F">
        <w:rPr>
          <w:rFonts w:hint="eastAsia"/>
          <w:sz w:val="20"/>
          <w:szCs w:val="20"/>
          <w:lang w:eastAsia="zh-TW"/>
        </w:rPr>
        <w:t xml:space="preserve"> UE</w:t>
      </w:r>
      <w:r w:rsidRPr="00A1294F">
        <w:rPr>
          <w:rFonts w:hint="eastAsia"/>
          <w:sz w:val="20"/>
          <w:szCs w:val="20"/>
        </w:rPr>
        <w:t xml:space="preserve"> </w:t>
      </w:r>
      <w:proofErr w:type="spellStart"/>
      <w:r w:rsidRPr="00A1294F">
        <w:rPr>
          <w:rFonts w:hint="eastAsia"/>
          <w:sz w:val="20"/>
          <w:szCs w:val="20"/>
        </w:rPr>
        <w:t>decodes</w:t>
      </w:r>
      <w:proofErr w:type="spellEnd"/>
      <w:r w:rsidRPr="00A1294F">
        <w:rPr>
          <w:rFonts w:hint="eastAsia"/>
          <w:sz w:val="20"/>
          <w:szCs w:val="20"/>
        </w:rPr>
        <w:t xml:space="preserve"> DCI </w:t>
      </w:r>
      <w:proofErr w:type="spellStart"/>
      <w:r w:rsidRPr="00A1294F">
        <w:rPr>
          <w:rFonts w:hint="eastAsia"/>
          <w:sz w:val="20"/>
          <w:szCs w:val="20"/>
        </w:rPr>
        <w:t>format</w:t>
      </w:r>
      <w:proofErr w:type="spellEnd"/>
      <w:r w:rsidRPr="00A1294F">
        <w:rPr>
          <w:rFonts w:hint="eastAsia"/>
          <w:sz w:val="20"/>
          <w:szCs w:val="20"/>
        </w:rPr>
        <w:t xml:space="preserve">(s) on Type-0/0A/1/2-CSS </w:t>
      </w:r>
      <w:proofErr w:type="spellStart"/>
      <w:r w:rsidRPr="00A1294F">
        <w:rPr>
          <w:rFonts w:hint="eastAsia"/>
          <w:sz w:val="20"/>
          <w:szCs w:val="20"/>
        </w:rPr>
        <w:t>sets</w:t>
      </w:r>
      <w:proofErr w:type="spellEnd"/>
      <w:r w:rsidRPr="00A1294F">
        <w:rPr>
          <w:rFonts w:hint="eastAsia"/>
          <w:sz w:val="20"/>
          <w:szCs w:val="20"/>
        </w:rPr>
        <w:t xml:space="preserve"> on P(S)Cell</w:t>
      </w:r>
      <w:r w:rsidRPr="00A1294F">
        <w:rPr>
          <w:rFonts w:hint="eastAsia"/>
          <w:sz w:val="20"/>
          <w:szCs w:val="20"/>
          <w:lang w:eastAsia="zh-TW"/>
        </w:rPr>
        <w:t xml:space="preserve"> and </w:t>
      </w:r>
      <w:proofErr w:type="spellStart"/>
      <w:r w:rsidRPr="00A1294F">
        <w:rPr>
          <w:rFonts w:hint="eastAsia"/>
          <w:sz w:val="20"/>
          <w:szCs w:val="20"/>
          <w:lang w:eastAsia="zh-TW"/>
        </w:rPr>
        <w:t>the</w:t>
      </w:r>
      <w:proofErr w:type="spellEnd"/>
      <w:r w:rsidRPr="00A1294F">
        <w:rPr>
          <w:rFonts w:hint="eastAsia"/>
          <w:sz w:val="20"/>
          <w:szCs w:val="20"/>
          <w:lang w:eastAsia="zh-TW"/>
        </w:rPr>
        <w:t xml:space="preserve"> </w:t>
      </w:r>
      <w:proofErr w:type="spellStart"/>
      <w:r w:rsidRPr="00A1294F">
        <w:rPr>
          <w:rFonts w:hint="eastAsia"/>
          <w:sz w:val="20"/>
          <w:szCs w:val="20"/>
          <w:lang w:eastAsia="zh-TW"/>
        </w:rPr>
        <w:t>overlapped</w:t>
      </w:r>
      <w:proofErr w:type="spellEnd"/>
      <w:r w:rsidRPr="00A1294F">
        <w:rPr>
          <w:rFonts w:hint="eastAsia"/>
          <w:sz w:val="20"/>
          <w:szCs w:val="20"/>
          <w:lang w:eastAsia="zh-TW"/>
        </w:rPr>
        <w:t xml:space="preserve"> USS </w:t>
      </w:r>
      <w:proofErr w:type="spellStart"/>
      <w:r w:rsidRPr="00A1294F">
        <w:rPr>
          <w:rFonts w:hint="eastAsia"/>
          <w:sz w:val="20"/>
          <w:szCs w:val="20"/>
          <w:lang w:eastAsia="zh-TW"/>
        </w:rPr>
        <w:t>sets</w:t>
      </w:r>
      <w:proofErr w:type="spellEnd"/>
      <w:r w:rsidRPr="00A1294F">
        <w:rPr>
          <w:rFonts w:hint="eastAsia"/>
          <w:sz w:val="20"/>
          <w:szCs w:val="20"/>
          <w:lang w:eastAsia="zh-TW"/>
        </w:rPr>
        <w:t xml:space="preserve"> on </w:t>
      </w:r>
      <w:proofErr w:type="spellStart"/>
      <w:r w:rsidRPr="00A1294F">
        <w:rPr>
          <w:rFonts w:hint="eastAsia"/>
          <w:sz w:val="20"/>
          <w:szCs w:val="20"/>
          <w:lang w:eastAsia="zh-TW"/>
        </w:rPr>
        <w:t>sSCell</w:t>
      </w:r>
      <w:proofErr w:type="spellEnd"/>
      <w:r w:rsidRPr="00A1294F">
        <w:rPr>
          <w:rFonts w:hint="eastAsia"/>
          <w:sz w:val="20"/>
          <w:szCs w:val="20"/>
          <w:lang w:eastAsia="zh-TW"/>
        </w:rPr>
        <w:t>.</w:t>
      </w:r>
    </w:p>
    <w:p w14:paraId="653B9B92" w14:textId="21726457" w:rsidR="00B74BC7" w:rsidRDefault="00966A89" w:rsidP="00B74BC7">
      <w:r>
        <w:t xml:space="preserve">This </w:t>
      </w:r>
      <w:proofErr w:type="spellStart"/>
      <w:r w:rsidR="00A1294F">
        <w:t>sSCell</w:t>
      </w:r>
      <w:proofErr w:type="spellEnd"/>
      <w:r w:rsidR="00A1294F">
        <w:t xml:space="preserve"> to </w:t>
      </w:r>
      <w:proofErr w:type="spellStart"/>
      <w:r w:rsidR="00A1294F">
        <w:t>PCell</w:t>
      </w:r>
      <w:proofErr w:type="spellEnd"/>
      <w:r w:rsidR="00A1294F">
        <w:t xml:space="preserve"> </w:t>
      </w:r>
      <w:r>
        <w:t xml:space="preserve">cross carrier scheduling enhancement is being developed under the DSS umbrella and in these deployments the PDCCH capacity of the P(S)Cell may be limited. Restricting the slots where the UE may monitor CSS sets in the P(S)Cell to favour more monitoring occasions on for USS monitoring on the </w:t>
      </w:r>
      <w:proofErr w:type="spellStart"/>
      <w:r>
        <w:t>sSCell</w:t>
      </w:r>
      <w:proofErr w:type="spellEnd"/>
      <w:r>
        <w:t xml:space="preserve"> does not seem like a reasonable </w:t>
      </w:r>
      <w:proofErr w:type="spellStart"/>
      <w:r>
        <w:t>tradeoff</w:t>
      </w:r>
      <w:proofErr w:type="spellEnd"/>
      <w:r>
        <w:t xml:space="preserve">. Due to limited PDCCH capacity on the DSS P(S)Cell with even a small number of UEs in RRC </w:t>
      </w:r>
      <w:r>
        <w:lastRenderedPageBreak/>
        <w:t>connected mode in slightly bad RF conditions the PDCCH could become a bottlenec</w:t>
      </w:r>
      <w:r w:rsidR="75843504">
        <w:t>k</w:t>
      </w:r>
      <w:r>
        <w:t xml:space="preserve"> and hence the P(S)Cell would benefit from exploiting all possible occasions for CSS scheduling. Due to the rest</w:t>
      </w:r>
      <w:r w:rsidR="6358D61C">
        <w:t>r</w:t>
      </w:r>
      <w:r>
        <w:t>ictions of Alt 1 and Alt 2, the g</w:t>
      </w:r>
      <w:r w:rsidR="34291A36">
        <w:t>a</w:t>
      </w:r>
      <w:r>
        <w:t xml:space="preserve">ins from CCS may be minimal when compared to the cost of implementation.  In our view Alt 3 would be the only approach which would be reasonable. </w:t>
      </w:r>
    </w:p>
    <w:p w14:paraId="554EFA9B" w14:textId="7B3C072B" w:rsidR="00966A89" w:rsidRDefault="00966A89" w:rsidP="00B74BC7">
      <w:r>
        <w:t>Furthermore, Alt3 does not seem to differ from UE Type B for which current discussions do not contemplate exceeding Rel16 BD limits. A single UE type would also be beneficial from ecosystem point of view and would not hinder network implementations</w:t>
      </w:r>
      <w:r w:rsidR="00011652">
        <w:t xml:space="preserve">, they would no longer to be </w:t>
      </w:r>
      <w:proofErr w:type="spellStart"/>
      <w:r w:rsidR="00011652">
        <w:t>beased</w:t>
      </w:r>
      <w:proofErr w:type="spellEnd"/>
      <w:r w:rsidR="00011652">
        <w:t xml:space="preserve"> on worst UE Type.</w:t>
      </w:r>
    </w:p>
    <w:p w14:paraId="48EBFC00" w14:textId="5887EF39" w:rsidR="00011652" w:rsidRDefault="00011652" w:rsidP="00A1294F">
      <w:pPr>
        <w:spacing w:after="0"/>
      </w:pPr>
      <w:r w:rsidRPr="00D507BE">
        <w:rPr>
          <w:b/>
          <w:bCs/>
        </w:rPr>
        <w:t>Proposal</w:t>
      </w:r>
      <w:r w:rsidR="00A1294F">
        <w:rPr>
          <w:b/>
          <w:bCs/>
        </w:rPr>
        <w:t xml:space="preserve"> 5</w:t>
      </w:r>
      <w:r>
        <w:t xml:space="preserve">: Adopt Alt 3 and </w:t>
      </w:r>
      <w:proofErr w:type="spellStart"/>
      <w:r>
        <w:t>and</w:t>
      </w:r>
      <w:proofErr w:type="spellEnd"/>
      <w:r>
        <w:t xml:space="preserve"> support only a single UE Type, i.e., UE </w:t>
      </w:r>
      <w:r w:rsidR="00A1294F">
        <w:t>T</w:t>
      </w:r>
      <w:r>
        <w:t>ype B</w:t>
      </w:r>
      <w:r w:rsidR="00BC70B8">
        <w:t>, i.e.:</w:t>
      </w:r>
    </w:p>
    <w:p w14:paraId="04B24C76" w14:textId="77777777" w:rsidR="00A1294F" w:rsidRPr="00A1294F" w:rsidRDefault="00A1294F" w:rsidP="00A1294F">
      <w:pPr>
        <w:pStyle w:val="ListParagraph"/>
        <w:numPr>
          <w:ilvl w:val="0"/>
          <w:numId w:val="40"/>
        </w:numPr>
        <w:overflowPunct w:val="0"/>
        <w:autoSpaceDE w:val="0"/>
        <w:autoSpaceDN w:val="0"/>
        <w:spacing w:after="180"/>
        <w:rPr>
          <w:sz w:val="20"/>
          <w:szCs w:val="20"/>
        </w:rPr>
      </w:pPr>
      <w:r w:rsidRPr="00A1294F">
        <w:rPr>
          <w:rFonts w:hint="eastAsia"/>
          <w:sz w:val="20"/>
          <w:szCs w:val="20"/>
        </w:rPr>
        <w:t xml:space="preserve">In </w:t>
      </w:r>
      <w:proofErr w:type="spellStart"/>
      <w:r w:rsidRPr="00A1294F">
        <w:rPr>
          <w:rFonts w:hint="eastAsia"/>
          <w:sz w:val="20"/>
          <w:szCs w:val="20"/>
        </w:rPr>
        <w:t>overlapping</w:t>
      </w:r>
      <w:proofErr w:type="spellEnd"/>
      <w:r w:rsidRPr="00A1294F">
        <w:rPr>
          <w:rFonts w:hint="eastAsia"/>
          <w:sz w:val="20"/>
          <w:szCs w:val="20"/>
        </w:rPr>
        <w:t xml:space="preserve"> [</w:t>
      </w:r>
      <w:proofErr w:type="spellStart"/>
      <w:r w:rsidRPr="00A1294F">
        <w:rPr>
          <w:rFonts w:hint="eastAsia"/>
          <w:sz w:val="20"/>
          <w:szCs w:val="20"/>
        </w:rPr>
        <w:t>symbol</w:t>
      </w:r>
      <w:proofErr w:type="spellEnd"/>
      <w:r w:rsidRPr="00A1294F">
        <w:rPr>
          <w:rFonts w:hint="eastAsia"/>
          <w:sz w:val="20"/>
          <w:szCs w:val="20"/>
        </w:rPr>
        <w:t>/</w:t>
      </w:r>
      <w:proofErr w:type="spellStart"/>
      <w:r w:rsidRPr="00A1294F">
        <w:rPr>
          <w:rFonts w:hint="eastAsia"/>
          <w:sz w:val="20"/>
          <w:szCs w:val="20"/>
        </w:rPr>
        <w:t>slot</w:t>
      </w:r>
      <w:proofErr w:type="spellEnd"/>
      <w:r w:rsidRPr="00A1294F">
        <w:rPr>
          <w:rFonts w:hint="eastAsia"/>
          <w:sz w:val="20"/>
          <w:szCs w:val="20"/>
        </w:rPr>
        <w:t xml:space="preserve">] of P(S)Cell and </w:t>
      </w:r>
      <w:proofErr w:type="spellStart"/>
      <w:r w:rsidRPr="00A1294F">
        <w:rPr>
          <w:rFonts w:hint="eastAsia"/>
          <w:sz w:val="20"/>
          <w:szCs w:val="20"/>
        </w:rPr>
        <w:t>sSCell</w:t>
      </w:r>
      <w:proofErr w:type="spellEnd"/>
      <w:r w:rsidRPr="00A1294F">
        <w:rPr>
          <w:rFonts w:hint="eastAsia"/>
          <w:sz w:val="20"/>
          <w:szCs w:val="20"/>
        </w:rPr>
        <w:t xml:space="preserve"> </w:t>
      </w:r>
      <w:proofErr w:type="spellStart"/>
      <w:r w:rsidRPr="00A1294F">
        <w:rPr>
          <w:rFonts w:hint="eastAsia"/>
          <w:sz w:val="20"/>
          <w:szCs w:val="20"/>
        </w:rPr>
        <w:t>where</w:t>
      </w:r>
      <w:proofErr w:type="spellEnd"/>
      <w:r w:rsidRPr="00A1294F">
        <w:rPr>
          <w:rFonts w:hint="eastAsia"/>
          <w:sz w:val="20"/>
          <w:szCs w:val="20"/>
        </w:rPr>
        <w:t xml:space="preserve"> a UE is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w:t>
      </w:r>
      <w:proofErr w:type="spellStart"/>
      <w:r w:rsidRPr="00A1294F">
        <w:rPr>
          <w:rFonts w:hint="eastAsia"/>
          <w:sz w:val="20"/>
          <w:szCs w:val="20"/>
        </w:rPr>
        <w:t>search</w:t>
      </w:r>
      <w:proofErr w:type="spellEnd"/>
      <w:r w:rsidRPr="00A1294F">
        <w:rPr>
          <w:rFonts w:hint="eastAsia"/>
          <w:sz w:val="20"/>
          <w:szCs w:val="20"/>
        </w:rPr>
        <w:t xml:space="preserve"> </w:t>
      </w:r>
      <w:proofErr w:type="spellStart"/>
      <w:r w:rsidRPr="00A1294F">
        <w:rPr>
          <w:rFonts w:hint="eastAsia"/>
          <w:sz w:val="20"/>
          <w:szCs w:val="20"/>
        </w:rPr>
        <w:t>space</w:t>
      </w:r>
      <w:proofErr w:type="spellEnd"/>
      <w:r w:rsidRPr="00A1294F">
        <w:rPr>
          <w:rFonts w:hint="eastAsia"/>
          <w:sz w:val="20"/>
          <w:szCs w:val="20"/>
        </w:rPr>
        <w:t xml:space="preserve"> </w:t>
      </w:r>
      <w:proofErr w:type="spellStart"/>
      <w:r w:rsidRPr="00A1294F">
        <w:rPr>
          <w:rFonts w:hint="eastAsia"/>
          <w:sz w:val="20"/>
          <w:szCs w:val="20"/>
        </w:rPr>
        <w:t>sets</w:t>
      </w:r>
      <w:proofErr w:type="spellEnd"/>
      <w:r w:rsidRPr="00A1294F">
        <w:rPr>
          <w:rFonts w:hint="eastAsia"/>
          <w:sz w:val="20"/>
          <w:szCs w:val="20"/>
        </w:rPr>
        <w:t xml:space="preserve"> on </w:t>
      </w:r>
      <w:proofErr w:type="spellStart"/>
      <w:r w:rsidRPr="00A1294F">
        <w:rPr>
          <w:rFonts w:hint="eastAsia"/>
          <w:sz w:val="20"/>
          <w:szCs w:val="20"/>
        </w:rPr>
        <w:t>sSCell</w:t>
      </w:r>
      <w:proofErr w:type="spellEnd"/>
      <w:r w:rsidRPr="00A1294F">
        <w:rPr>
          <w:rFonts w:hint="eastAsia"/>
          <w:sz w:val="20"/>
          <w:szCs w:val="20"/>
        </w:rPr>
        <w:t xml:space="preserve"> (for </w:t>
      </w:r>
      <w:proofErr w:type="spellStart"/>
      <w:r w:rsidRPr="00A1294F">
        <w:rPr>
          <w:rFonts w:hint="eastAsia"/>
          <w:sz w:val="20"/>
          <w:szCs w:val="20"/>
        </w:rPr>
        <w:t>scheduling</w:t>
      </w:r>
      <w:proofErr w:type="spellEnd"/>
      <w:r w:rsidRPr="00A1294F">
        <w:rPr>
          <w:rFonts w:hint="eastAsia"/>
          <w:sz w:val="20"/>
          <w:szCs w:val="20"/>
        </w:rPr>
        <w:t xml:space="preserve"> P(S)Cell),</w:t>
      </w:r>
    </w:p>
    <w:p w14:paraId="2F6419CE" w14:textId="0F22E94C" w:rsidR="00A1294F" w:rsidRPr="00A1294F" w:rsidRDefault="00A1294F" w:rsidP="00A1294F">
      <w:pPr>
        <w:pStyle w:val="ListParagraph"/>
        <w:numPr>
          <w:ilvl w:val="1"/>
          <w:numId w:val="40"/>
        </w:numPr>
        <w:overflowPunct w:val="0"/>
        <w:autoSpaceDE w:val="0"/>
        <w:autoSpaceDN w:val="0"/>
        <w:spacing w:after="180"/>
        <w:rPr>
          <w:rFonts w:eastAsiaTheme="minorHAnsi"/>
          <w:sz w:val="20"/>
          <w:szCs w:val="20"/>
          <w:lang w:val="en-US"/>
        </w:rPr>
      </w:pPr>
      <w:proofErr w:type="spellStart"/>
      <w:r w:rsidRPr="00A1294F">
        <w:rPr>
          <w:rFonts w:hint="eastAsia"/>
          <w:sz w:val="20"/>
          <w:szCs w:val="20"/>
        </w:rPr>
        <w:t>there</w:t>
      </w:r>
      <w:proofErr w:type="spellEnd"/>
      <w:r w:rsidRPr="00A1294F">
        <w:rPr>
          <w:rFonts w:hint="eastAsia"/>
          <w:sz w:val="20"/>
          <w:szCs w:val="20"/>
        </w:rPr>
        <w:t xml:space="preserve"> is no </w:t>
      </w:r>
      <w:proofErr w:type="spellStart"/>
      <w:r w:rsidRPr="00A1294F">
        <w:rPr>
          <w:rFonts w:hint="eastAsia"/>
          <w:sz w:val="20"/>
          <w:szCs w:val="20"/>
        </w:rPr>
        <w:t>restriction</w:t>
      </w:r>
      <w:proofErr w:type="spellEnd"/>
      <w:r w:rsidRPr="00A1294F">
        <w:rPr>
          <w:rFonts w:hint="eastAsia"/>
          <w:sz w:val="20"/>
          <w:szCs w:val="20"/>
        </w:rPr>
        <w:t xml:space="preserve"> on Type-0/0A/1/2-CSS </w:t>
      </w:r>
      <w:proofErr w:type="spellStart"/>
      <w:r w:rsidRPr="00A1294F">
        <w:rPr>
          <w:rFonts w:hint="eastAsia"/>
          <w:sz w:val="20"/>
          <w:szCs w:val="20"/>
        </w:rPr>
        <w:t>sets</w:t>
      </w:r>
      <w:proofErr w:type="spellEnd"/>
      <w:r w:rsidRPr="00A1294F">
        <w:rPr>
          <w:rFonts w:hint="eastAsia"/>
          <w:sz w:val="20"/>
          <w:szCs w:val="20"/>
        </w:rPr>
        <w:t xml:space="preserve"> </w:t>
      </w:r>
      <w:proofErr w:type="spellStart"/>
      <w:r w:rsidRPr="00A1294F">
        <w:rPr>
          <w:rFonts w:hint="eastAsia"/>
          <w:sz w:val="20"/>
          <w:szCs w:val="20"/>
        </w:rPr>
        <w:t>configurations</w:t>
      </w:r>
      <w:proofErr w:type="spellEnd"/>
    </w:p>
    <w:p w14:paraId="0630A125" w14:textId="0CAF9739" w:rsidR="00A1294F" w:rsidRDefault="00A1294F" w:rsidP="00A1294F">
      <w:pPr>
        <w:pStyle w:val="ListParagraph"/>
        <w:numPr>
          <w:ilvl w:val="1"/>
          <w:numId w:val="40"/>
        </w:numPr>
        <w:overflowPunct w:val="0"/>
        <w:autoSpaceDE w:val="0"/>
        <w:autoSpaceDN w:val="0"/>
        <w:spacing w:after="180"/>
        <w:rPr>
          <w:sz w:val="20"/>
          <w:szCs w:val="20"/>
        </w:rPr>
      </w:pPr>
      <w:proofErr w:type="spellStart"/>
      <w:r w:rsidRPr="00A1294F">
        <w:rPr>
          <w:rFonts w:hint="eastAsia"/>
          <w:sz w:val="20"/>
          <w:szCs w:val="20"/>
        </w:rPr>
        <w:t>The</w:t>
      </w:r>
      <w:proofErr w:type="spellEnd"/>
      <w:r w:rsidRPr="00A1294F">
        <w:rPr>
          <w:rFonts w:hint="eastAsia"/>
          <w:sz w:val="20"/>
          <w:szCs w:val="20"/>
        </w:rPr>
        <w:t xml:space="preserve"> UE </w:t>
      </w:r>
      <w:proofErr w:type="spellStart"/>
      <w:r w:rsidRPr="00A1294F">
        <w:rPr>
          <w:rFonts w:hint="eastAsia"/>
          <w:sz w:val="20"/>
          <w:szCs w:val="20"/>
        </w:rPr>
        <w:t>decodes</w:t>
      </w:r>
      <w:proofErr w:type="spellEnd"/>
      <w:r w:rsidRPr="00A1294F">
        <w:rPr>
          <w:rFonts w:hint="eastAsia"/>
          <w:sz w:val="20"/>
          <w:szCs w:val="20"/>
        </w:rPr>
        <w:t xml:space="preserve"> DCI </w:t>
      </w:r>
      <w:proofErr w:type="spellStart"/>
      <w:r w:rsidRPr="00A1294F">
        <w:rPr>
          <w:rFonts w:hint="eastAsia"/>
          <w:sz w:val="20"/>
          <w:szCs w:val="20"/>
        </w:rPr>
        <w:t>format</w:t>
      </w:r>
      <w:proofErr w:type="spellEnd"/>
      <w:r w:rsidRPr="00A1294F">
        <w:rPr>
          <w:rFonts w:hint="eastAsia"/>
          <w:sz w:val="20"/>
          <w:szCs w:val="20"/>
        </w:rPr>
        <w:t xml:space="preserve">(s) on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the</w:t>
      </w:r>
      <w:proofErr w:type="spellEnd"/>
      <w:r w:rsidRPr="00A1294F">
        <w:rPr>
          <w:rFonts w:hint="eastAsia"/>
          <w:sz w:val="20"/>
          <w:szCs w:val="20"/>
        </w:rPr>
        <w:t xml:space="preserve"> </w:t>
      </w:r>
      <w:proofErr w:type="spellStart"/>
      <w:r w:rsidRPr="00A1294F">
        <w:rPr>
          <w:rFonts w:hint="eastAsia"/>
          <w:sz w:val="20"/>
          <w:szCs w:val="20"/>
        </w:rPr>
        <w:t>overlapped</w:t>
      </w:r>
      <w:proofErr w:type="spellEnd"/>
      <w:r w:rsidRPr="00A1294F">
        <w:rPr>
          <w:rFonts w:hint="eastAsia"/>
          <w:sz w:val="20"/>
          <w:szCs w:val="20"/>
        </w:rPr>
        <w:t xml:space="preserve"> USS </w:t>
      </w:r>
      <w:proofErr w:type="spellStart"/>
      <w:r w:rsidRPr="00A1294F">
        <w:rPr>
          <w:rFonts w:hint="eastAsia"/>
          <w:sz w:val="20"/>
          <w:szCs w:val="20"/>
        </w:rPr>
        <w:t>sets</w:t>
      </w:r>
      <w:proofErr w:type="spellEnd"/>
      <w:r w:rsidRPr="00A1294F">
        <w:rPr>
          <w:rFonts w:hint="eastAsia"/>
          <w:sz w:val="20"/>
          <w:szCs w:val="20"/>
        </w:rPr>
        <w:t xml:space="preserve"> on </w:t>
      </w:r>
      <w:proofErr w:type="spellStart"/>
      <w:r w:rsidRPr="00A1294F">
        <w:rPr>
          <w:rFonts w:hint="eastAsia"/>
          <w:sz w:val="20"/>
          <w:szCs w:val="20"/>
        </w:rPr>
        <w:t>sSCell</w:t>
      </w:r>
      <w:proofErr w:type="spellEnd"/>
      <w:r w:rsidRPr="00A1294F">
        <w:rPr>
          <w:rFonts w:hint="eastAsia"/>
          <w:sz w:val="20"/>
          <w:szCs w:val="20"/>
        </w:rPr>
        <w:t>.</w:t>
      </w:r>
    </w:p>
    <w:p w14:paraId="72477526" w14:textId="77777777" w:rsidR="00BC70B8" w:rsidRDefault="00BC70B8" w:rsidP="00BC70B8">
      <w:pPr>
        <w:rPr>
          <w:rFonts w:eastAsia="Times New Roman"/>
        </w:rPr>
      </w:pPr>
    </w:p>
    <w:p w14:paraId="5F4A1052" w14:textId="2EF2ACA7" w:rsidR="005807F2" w:rsidRPr="00466F00" w:rsidRDefault="00BC70B8" w:rsidP="00BC70B8">
      <w:pPr>
        <w:pStyle w:val="Heading2"/>
      </w:pPr>
      <w:proofErr w:type="spellStart"/>
      <w:r>
        <w:t>Ovelapping</w:t>
      </w:r>
      <w:proofErr w:type="spellEnd"/>
      <w:r>
        <w:t xml:space="preserve"> condition [slots/symbols]</w:t>
      </w:r>
    </w:p>
    <w:p w14:paraId="3760F940" w14:textId="77777777" w:rsidR="005807F2" w:rsidRDefault="005807F2" w:rsidP="005807F2">
      <w:r>
        <w:t xml:space="preserve">The question on whether the overlapping is evaluated on a symbol-by-symbol basis or slot-by-slot basis is another open issue to be resolved. The slot-wise evaluation of the overlapping can lead to quite some blockage when e.g. a 30 kHz TDD with 2.5 </w:t>
      </w:r>
      <w:proofErr w:type="spellStart"/>
      <w:r>
        <w:t>ms</w:t>
      </w:r>
      <w:proofErr w:type="spellEnd"/>
      <w:r>
        <w:t xml:space="preserve"> TDD pattern and 15 kHz FDD are considered as depicted in the figure below. If the TDD carrier DL is to be used for USS monitoring, then the FDD carrier is never monitored. Conversely, monitoring in one FDD slot blocks 2 TDD slots from monitoring. </w:t>
      </w:r>
    </w:p>
    <w:p w14:paraId="1E46CF77" w14:textId="77777777" w:rsidR="005807F2" w:rsidRDefault="005807F2" w:rsidP="005807F2">
      <w:pPr>
        <w:jc w:val="center"/>
      </w:pPr>
      <w:r w:rsidRPr="00081AB9">
        <w:rPr>
          <w:noProof/>
        </w:rPr>
        <w:drawing>
          <wp:inline distT="0" distB="0" distL="0" distR="0" wp14:anchorId="264014D1" wp14:editId="036B5731">
            <wp:extent cx="4337050" cy="3556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7050" cy="355600"/>
                    </a:xfrm>
                    <a:prstGeom prst="rect">
                      <a:avLst/>
                    </a:prstGeom>
                    <a:noFill/>
                    <a:ln>
                      <a:noFill/>
                    </a:ln>
                  </pic:spPr>
                </pic:pic>
              </a:graphicData>
            </a:graphic>
          </wp:inline>
        </w:drawing>
      </w:r>
    </w:p>
    <w:p w14:paraId="1D91B916" w14:textId="77777777" w:rsidR="005807F2" w:rsidRPr="00081AB9" w:rsidRDefault="005807F2" w:rsidP="005807F2">
      <w:r>
        <w:t xml:space="preserve">Further, the </w:t>
      </w:r>
      <w:proofErr w:type="spellStart"/>
      <w:r>
        <w:t>symbolwise</w:t>
      </w:r>
      <w:proofErr w:type="spellEnd"/>
      <w:r>
        <w:t xml:space="preserve"> determination would allow </w:t>
      </w:r>
      <w:proofErr w:type="spellStart"/>
      <w:r>
        <w:t>TDMing</w:t>
      </w:r>
      <w:proofErr w:type="spellEnd"/>
      <w:r>
        <w:t xml:space="preserve"> search spaces of the two carriers and still be able to schedule both carriers with overlapping slots. </w:t>
      </w:r>
    </w:p>
    <w:p w14:paraId="7A7644F3" w14:textId="04BE160E" w:rsidR="005807F2" w:rsidRDefault="005807F2" w:rsidP="005807F2">
      <w:r>
        <w:rPr>
          <w:b/>
          <w:bCs/>
        </w:rPr>
        <w:t xml:space="preserve">Proposal </w:t>
      </w:r>
      <w:r>
        <w:rPr>
          <w:b/>
          <w:bCs/>
        </w:rPr>
        <w:t>6</w:t>
      </w:r>
      <w:r>
        <w:rPr>
          <w:b/>
          <w:bCs/>
        </w:rPr>
        <w:t xml:space="preserve">: </w:t>
      </w:r>
      <w:r>
        <w:t xml:space="preserve">The overlapping search space condition is evaluated on a symbol basis, </w:t>
      </w:r>
      <w:proofErr w:type="spellStart"/>
      <w:r>
        <w:t>i.e</w:t>
      </w:r>
      <w:proofErr w:type="spellEnd"/>
      <w:r>
        <w:t xml:space="preserve">: “overlapping </w:t>
      </w:r>
      <w:r>
        <w:rPr>
          <w:strike/>
          <w:color w:val="FF0000"/>
        </w:rPr>
        <w:t>[s</w:t>
      </w:r>
      <w:r w:rsidRPr="005C6F9A">
        <w:rPr>
          <w:strike/>
          <w:color w:val="FF0000"/>
        </w:rPr>
        <w:t>lots/</w:t>
      </w:r>
      <w:r>
        <w:t>symbols</w:t>
      </w:r>
      <w:r>
        <w:rPr>
          <w:strike/>
          <w:color w:val="FF0000"/>
        </w:rPr>
        <w:t>]</w:t>
      </w:r>
      <w:r>
        <w:t>”</w:t>
      </w:r>
    </w:p>
    <w:p w14:paraId="0E502426" w14:textId="77777777" w:rsidR="005807F2" w:rsidRPr="005807F2" w:rsidRDefault="005807F2" w:rsidP="005807F2"/>
    <w:p w14:paraId="546919C4" w14:textId="4412B8BD" w:rsidR="00D3242F" w:rsidRDefault="00D3242F" w:rsidP="00D3242F">
      <w:pPr>
        <w:pStyle w:val="Heading2"/>
      </w:pPr>
      <w:r>
        <w:t>Linked search spaces</w:t>
      </w:r>
    </w:p>
    <w:p w14:paraId="3696663D" w14:textId="77777777" w:rsidR="00847E70" w:rsidRDefault="00847E70" w:rsidP="00847E70">
      <w:r>
        <w:t>RAN1#106 made the following agreement:</w:t>
      </w:r>
    </w:p>
    <w:p w14:paraId="26C84860" w14:textId="77777777" w:rsidR="00D05828" w:rsidRPr="00A1294F" w:rsidRDefault="00D05828" w:rsidP="00D05828">
      <w:pPr>
        <w:rPr>
          <w:rFonts w:eastAsia="Times New Roman"/>
        </w:rPr>
      </w:pPr>
      <w:r w:rsidRPr="00A1294F">
        <w:rPr>
          <w:rFonts w:eastAsia="Times New Roman"/>
          <w:noProof/>
        </w:rPr>
        <mc:AlternateContent>
          <mc:Choice Requires="wps">
            <w:drawing>
              <wp:inline distT="0" distB="0" distL="0" distR="0" wp14:anchorId="68E26576" wp14:editId="73A7BBE0">
                <wp:extent cx="6140450" cy="1269634"/>
                <wp:effectExtent l="0" t="0" r="12700"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269634"/>
                        </a:xfrm>
                        <a:prstGeom prst="rect">
                          <a:avLst/>
                        </a:prstGeom>
                        <a:solidFill>
                          <a:srgbClr val="FFFFFF"/>
                        </a:solidFill>
                        <a:ln w="9525">
                          <a:solidFill>
                            <a:srgbClr val="000000"/>
                          </a:solidFill>
                          <a:miter lim="800000"/>
                          <a:headEnd/>
                          <a:tailEnd/>
                        </a:ln>
                      </wps:spPr>
                      <wps:txbx>
                        <w:txbxContent>
                          <w:p w14:paraId="4D2827F0" w14:textId="0600E969" w:rsidR="00966A89" w:rsidRDefault="00966A89" w:rsidP="00D05828">
                            <w:pPr>
                              <w:rPr>
                                <w:rStyle w:val="Hyperlink"/>
                                <w:color w:val="000000"/>
                                <w:highlight w:val="green"/>
                              </w:rPr>
                            </w:pPr>
                            <w:r>
                              <w:rPr>
                                <w:rStyle w:val="Hyperlink"/>
                                <w:color w:val="000000"/>
                                <w:highlight w:val="green"/>
                              </w:rPr>
                              <w:t>Agreement</w:t>
                            </w:r>
                            <w:r w:rsidR="00A1294F">
                              <w:rPr>
                                <w:rStyle w:val="Hyperlink"/>
                                <w:color w:val="000000"/>
                                <w:highlight w:val="green"/>
                              </w:rPr>
                              <w:t xml:space="preserve"> </w:t>
                            </w:r>
                            <w:r w:rsidR="00A1294F" w:rsidRPr="00A1294F">
                              <w:rPr>
                                <w:rStyle w:val="Hyperlink"/>
                                <w:color w:val="000000"/>
                              </w:rPr>
                              <w:t>[RAN1</w:t>
                            </w:r>
                            <w:r w:rsidR="00A1294F">
                              <w:rPr>
                                <w:rStyle w:val="Hyperlink"/>
                                <w:color w:val="000000"/>
                              </w:rPr>
                              <w:t>#1</w:t>
                            </w:r>
                            <w:r w:rsidR="00A1294F" w:rsidRPr="00A1294F">
                              <w:rPr>
                                <w:rStyle w:val="Hyperlink"/>
                                <w:color w:val="000000"/>
                              </w:rPr>
                              <w:t>0</w:t>
                            </w:r>
                            <w:r w:rsidR="00A1294F">
                              <w:rPr>
                                <w:rStyle w:val="Hyperlink"/>
                                <w:color w:val="000000"/>
                              </w:rPr>
                              <w:t>6</w:t>
                            </w:r>
                            <w:r w:rsidR="00A1294F" w:rsidRPr="00A1294F">
                              <w:rPr>
                                <w:rStyle w:val="Hyperlink"/>
                                <w:color w:val="000000"/>
                              </w:rPr>
                              <w:t>]</w:t>
                            </w:r>
                          </w:p>
                          <w:p w14:paraId="189101B9" w14:textId="77777777" w:rsidR="00966A89" w:rsidRPr="00D05828" w:rsidRDefault="00966A89" w:rsidP="00D05828">
                            <w:pPr>
                              <w:pStyle w:val="ListParagraph"/>
                              <w:numPr>
                                <w:ilvl w:val="0"/>
                                <w:numId w:val="43"/>
                              </w:numPr>
                              <w:overflowPunct w:val="0"/>
                              <w:autoSpaceDE w:val="0"/>
                              <w:autoSpaceDN w:val="0"/>
                              <w:adjustRightInd w:val="0"/>
                              <w:spacing w:after="180"/>
                              <w:rPr>
                                <w:sz w:val="20"/>
                                <w:szCs w:val="20"/>
                                <w:lang w:val="en-GB" w:eastAsia="en-US"/>
                              </w:rPr>
                            </w:pPr>
                            <w:r w:rsidRPr="00D05828">
                              <w:rPr>
                                <w:sz w:val="20"/>
                                <w:szCs w:val="20"/>
                                <w:lang w:val="en-GB" w:eastAsia="en-US"/>
                              </w:rPr>
                              <w:t xml:space="preserve">When CCS from </w:t>
                            </w:r>
                            <w:proofErr w:type="spellStart"/>
                            <w:r w:rsidRPr="00D05828">
                              <w:rPr>
                                <w:sz w:val="20"/>
                                <w:szCs w:val="20"/>
                                <w:lang w:val="en-GB" w:eastAsia="en-US"/>
                              </w:rPr>
                              <w:t>sSCell</w:t>
                            </w:r>
                            <w:proofErr w:type="spellEnd"/>
                            <w:r w:rsidRPr="00D05828">
                              <w:rPr>
                                <w:sz w:val="20"/>
                                <w:szCs w:val="20"/>
                                <w:lang w:val="en-GB" w:eastAsia="en-US"/>
                              </w:rPr>
                              <w:t xml:space="preserve"> to P(S)Cell is configured for a UE</w:t>
                            </w:r>
                          </w:p>
                          <w:p w14:paraId="0DFBE064" w14:textId="77777777" w:rsidR="00966A89" w:rsidRPr="00D05828" w:rsidRDefault="00966A89" w:rsidP="00D05828">
                            <w:pPr>
                              <w:pStyle w:val="ListParagraph"/>
                              <w:numPr>
                                <w:ilvl w:val="1"/>
                                <w:numId w:val="43"/>
                              </w:numPr>
                              <w:overflowPunct w:val="0"/>
                              <w:autoSpaceDE w:val="0"/>
                              <w:autoSpaceDN w:val="0"/>
                              <w:adjustRightInd w:val="0"/>
                              <w:spacing w:after="180"/>
                              <w:rPr>
                                <w:sz w:val="20"/>
                                <w:szCs w:val="20"/>
                                <w:lang w:val="en-GB" w:eastAsia="en-US"/>
                              </w:rPr>
                            </w:pPr>
                            <w:r w:rsidRPr="00D05828">
                              <w:rPr>
                                <w:sz w:val="20"/>
                                <w:szCs w:val="20"/>
                                <w:lang w:val="en-GB" w:eastAsia="en-US"/>
                              </w:rPr>
                              <w:t xml:space="preserve">at least the number of PDCCH monitoring candidates monitored on </w:t>
                            </w:r>
                            <w:proofErr w:type="spellStart"/>
                            <w:r w:rsidRPr="00D05828">
                              <w:rPr>
                                <w:sz w:val="20"/>
                                <w:szCs w:val="20"/>
                                <w:lang w:val="en-GB" w:eastAsia="en-US"/>
                              </w:rPr>
                              <w:t>sSCell</w:t>
                            </w:r>
                            <w:proofErr w:type="spellEnd"/>
                            <w:r w:rsidRPr="00D05828">
                              <w:rPr>
                                <w:sz w:val="20"/>
                                <w:szCs w:val="20"/>
                                <w:lang w:val="en-GB" w:eastAsia="en-US"/>
                              </w:rPr>
                              <w:t xml:space="preserve"> (for scheduling P(S)Cell) is indicated to the UE using the SS set linking approach as in Rel16</w:t>
                            </w:r>
                          </w:p>
                          <w:p w14:paraId="1E546F26" w14:textId="0B4C05F7" w:rsidR="00966A89" w:rsidRPr="00D05828" w:rsidRDefault="00966A89" w:rsidP="00966A89">
                            <w:pPr>
                              <w:pStyle w:val="ListParagraph"/>
                              <w:numPr>
                                <w:ilvl w:val="1"/>
                                <w:numId w:val="43"/>
                              </w:numPr>
                              <w:overflowPunct w:val="0"/>
                              <w:autoSpaceDE w:val="0"/>
                              <w:autoSpaceDN w:val="0"/>
                              <w:adjustRightInd w:val="0"/>
                              <w:spacing w:after="180"/>
                              <w:rPr>
                                <w:strike/>
                              </w:rPr>
                            </w:pPr>
                            <w:r w:rsidRPr="00D05828">
                              <w:rPr>
                                <w:strike/>
                                <w:sz w:val="20"/>
                                <w:szCs w:val="20"/>
                                <w:lang w:val="en-GB" w:eastAsia="en-US"/>
                              </w:rPr>
                              <w:t xml:space="preserve">FFS: If any modifications to Rel16 approach are introduced for </w:t>
                            </w:r>
                            <w:proofErr w:type="spellStart"/>
                            <w:r w:rsidRPr="00D05828">
                              <w:rPr>
                                <w:strike/>
                                <w:sz w:val="20"/>
                                <w:szCs w:val="20"/>
                                <w:lang w:val="en-GB" w:eastAsia="en-US"/>
                              </w:rPr>
                              <w:t>monitoringSlotPeriodicityAndOffset</w:t>
                            </w:r>
                            <w:proofErr w:type="spellEnd"/>
                            <w:r w:rsidRPr="00D05828">
                              <w:rPr>
                                <w:strike/>
                                <w:sz w:val="20"/>
                                <w:szCs w:val="20"/>
                                <w:lang w:val="en-GB" w:eastAsia="en-US"/>
                              </w:rPr>
                              <w:t xml:space="preserve">, </w:t>
                            </w:r>
                            <w:proofErr w:type="spellStart"/>
                            <w:r w:rsidRPr="00D05828">
                              <w:rPr>
                                <w:strike/>
                                <w:sz w:val="20"/>
                                <w:szCs w:val="20"/>
                                <w:lang w:val="en-GB" w:eastAsia="en-US"/>
                              </w:rPr>
                              <w:t>monitoringSymbolsWithinSlot</w:t>
                            </w:r>
                            <w:proofErr w:type="spellEnd"/>
                            <w:r w:rsidRPr="00D05828">
                              <w:rPr>
                                <w:strike/>
                                <w:sz w:val="20"/>
                                <w:szCs w:val="20"/>
                                <w:lang w:val="en-GB" w:eastAsia="en-US"/>
                              </w:rPr>
                              <w:t xml:space="preserve">, duration for the PDCCH monitoring candidates monitored on </w:t>
                            </w:r>
                            <w:proofErr w:type="spellStart"/>
                            <w:r w:rsidRPr="00D05828">
                              <w:rPr>
                                <w:strike/>
                                <w:sz w:val="20"/>
                                <w:szCs w:val="20"/>
                                <w:lang w:val="en-GB" w:eastAsia="en-US"/>
                              </w:rPr>
                              <w:t>sSCell</w:t>
                            </w:r>
                            <w:proofErr w:type="spellEnd"/>
                            <w:r w:rsidRPr="00D05828">
                              <w:rPr>
                                <w:strike/>
                                <w:sz w:val="20"/>
                                <w:szCs w:val="20"/>
                                <w:lang w:val="en-GB" w:eastAsia="en-US"/>
                              </w:rPr>
                              <w:t xml:space="preserve"> (for scheduling P(S)Cell)</w:t>
                            </w:r>
                          </w:p>
                        </w:txbxContent>
                      </wps:txbx>
                      <wps:bodyPr rot="0" vert="horz" wrap="square" lIns="91440" tIns="45720" rIns="91440" bIns="45720" anchor="t" anchorCtr="0">
                        <a:noAutofit/>
                      </wps:bodyPr>
                    </wps:wsp>
                  </a:graphicData>
                </a:graphic>
              </wp:inline>
            </w:drawing>
          </mc:Choice>
          <mc:Fallback>
            <w:pict>
              <v:shapetype w14:anchorId="68E26576" id="_x0000_t202" coordsize="21600,21600" o:spt="202" path="m,l,21600r21600,l21600,xe">
                <v:stroke joinstyle="miter"/>
                <v:path gradientshapeok="t" o:connecttype="rect"/>
              </v:shapetype>
              <v:shape id="Text Box 2" o:spid="_x0000_s1026" type="#_x0000_t202" style="width:483.5pt;height: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">
                <v:textbox>
                  <w:txbxContent>
                    <w:p w14:paraId="4D2827F0" w14:textId="0600E969" w:rsidR="00966A89" w:rsidRDefault="00966A89" w:rsidP="00D05828">
                      <w:pPr>
                        <w:rPr>
                          <w:rStyle w:val="Hyperlink"/>
                          <w:color w:val="000000"/>
                          <w:highlight w:val="green"/>
                        </w:rPr>
                      </w:pPr>
                      <w:r>
                        <w:rPr>
                          <w:rStyle w:val="Hyperlink"/>
                          <w:color w:val="000000"/>
                          <w:highlight w:val="green"/>
                        </w:rPr>
                        <w:t>Agreement</w:t>
                      </w:r>
                      <w:r w:rsidR="00A1294F">
                        <w:rPr>
                          <w:rStyle w:val="Hyperlink"/>
                          <w:color w:val="000000"/>
                          <w:highlight w:val="green"/>
                        </w:rPr>
                        <w:t xml:space="preserve"> </w:t>
                      </w:r>
                      <w:r w:rsidR="00A1294F" w:rsidRPr="00A1294F">
                        <w:rPr>
                          <w:rStyle w:val="Hyperlink"/>
                          <w:color w:val="000000"/>
                        </w:rPr>
                        <w:t>[RAN1</w:t>
                      </w:r>
                      <w:r w:rsidR="00A1294F">
                        <w:rPr>
                          <w:rStyle w:val="Hyperlink"/>
                          <w:color w:val="000000"/>
                        </w:rPr>
                        <w:t>#1</w:t>
                      </w:r>
                      <w:r w:rsidR="00A1294F" w:rsidRPr="00A1294F">
                        <w:rPr>
                          <w:rStyle w:val="Hyperlink"/>
                          <w:color w:val="000000"/>
                        </w:rPr>
                        <w:t>0</w:t>
                      </w:r>
                      <w:r w:rsidR="00A1294F">
                        <w:rPr>
                          <w:rStyle w:val="Hyperlink"/>
                          <w:color w:val="000000"/>
                        </w:rPr>
                        <w:t>6</w:t>
                      </w:r>
                      <w:r w:rsidR="00A1294F" w:rsidRPr="00A1294F">
                        <w:rPr>
                          <w:rStyle w:val="Hyperlink"/>
                          <w:color w:val="000000"/>
                        </w:rPr>
                        <w:t>]</w:t>
                      </w:r>
                    </w:p>
                    <w:p w14:paraId="189101B9" w14:textId="77777777" w:rsidR="00966A89" w:rsidRPr="00D05828" w:rsidRDefault="00966A89" w:rsidP="00D05828">
                      <w:pPr>
                        <w:pStyle w:val="ListParagraph"/>
                        <w:numPr>
                          <w:ilvl w:val="0"/>
                          <w:numId w:val="43"/>
                        </w:numPr>
                        <w:overflowPunct w:val="0"/>
                        <w:autoSpaceDE w:val="0"/>
                        <w:autoSpaceDN w:val="0"/>
                        <w:adjustRightInd w:val="0"/>
                        <w:spacing w:after="180"/>
                        <w:rPr>
                          <w:sz w:val="20"/>
                          <w:szCs w:val="20"/>
                          <w:lang w:val="en-GB" w:eastAsia="en-US"/>
                        </w:rPr>
                      </w:pPr>
                      <w:r w:rsidRPr="00D05828">
                        <w:rPr>
                          <w:sz w:val="20"/>
                          <w:szCs w:val="20"/>
                          <w:lang w:val="en-GB" w:eastAsia="en-US"/>
                        </w:rPr>
                        <w:t xml:space="preserve">When CCS from </w:t>
                      </w:r>
                      <w:proofErr w:type="spellStart"/>
                      <w:r w:rsidRPr="00D05828">
                        <w:rPr>
                          <w:sz w:val="20"/>
                          <w:szCs w:val="20"/>
                          <w:lang w:val="en-GB" w:eastAsia="en-US"/>
                        </w:rPr>
                        <w:t>sSCell</w:t>
                      </w:r>
                      <w:proofErr w:type="spellEnd"/>
                      <w:r w:rsidRPr="00D05828">
                        <w:rPr>
                          <w:sz w:val="20"/>
                          <w:szCs w:val="20"/>
                          <w:lang w:val="en-GB" w:eastAsia="en-US"/>
                        </w:rPr>
                        <w:t xml:space="preserve"> to P(S)Cell is configured for a UE</w:t>
                      </w:r>
                    </w:p>
                    <w:p w14:paraId="0DFBE064" w14:textId="77777777" w:rsidR="00966A89" w:rsidRPr="00D05828" w:rsidRDefault="00966A89" w:rsidP="00D05828">
                      <w:pPr>
                        <w:pStyle w:val="ListParagraph"/>
                        <w:numPr>
                          <w:ilvl w:val="1"/>
                          <w:numId w:val="43"/>
                        </w:numPr>
                        <w:overflowPunct w:val="0"/>
                        <w:autoSpaceDE w:val="0"/>
                        <w:autoSpaceDN w:val="0"/>
                        <w:adjustRightInd w:val="0"/>
                        <w:spacing w:after="180"/>
                        <w:rPr>
                          <w:sz w:val="20"/>
                          <w:szCs w:val="20"/>
                          <w:lang w:val="en-GB" w:eastAsia="en-US"/>
                        </w:rPr>
                      </w:pPr>
                      <w:r w:rsidRPr="00D05828">
                        <w:rPr>
                          <w:sz w:val="20"/>
                          <w:szCs w:val="20"/>
                          <w:lang w:val="en-GB" w:eastAsia="en-US"/>
                        </w:rPr>
                        <w:t xml:space="preserve">at least the number of PDCCH monitoring candidates monitored on </w:t>
                      </w:r>
                      <w:proofErr w:type="spellStart"/>
                      <w:r w:rsidRPr="00D05828">
                        <w:rPr>
                          <w:sz w:val="20"/>
                          <w:szCs w:val="20"/>
                          <w:lang w:val="en-GB" w:eastAsia="en-US"/>
                        </w:rPr>
                        <w:t>sSCell</w:t>
                      </w:r>
                      <w:proofErr w:type="spellEnd"/>
                      <w:r w:rsidRPr="00D05828">
                        <w:rPr>
                          <w:sz w:val="20"/>
                          <w:szCs w:val="20"/>
                          <w:lang w:val="en-GB" w:eastAsia="en-US"/>
                        </w:rPr>
                        <w:t xml:space="preserve"> (for scheduling P(S)Cell) is indicated to the UE using the SS set linking approach as in Rel16</w:t>
                      </w:r>
                    </w:p>
                    <w:p w14:paraId="1E546F26" w14:textId="0B4C05F7" w:rsidR="00966A89" w:rsidRPr="00D05828" w:rsidRDefault="00966A89" w:rsidP="00966A89">
                      <w:pPr>
                        <w:pStyle w:val="ListParagraph"/>
                        <w:numPr>
                          <w:ilvl w:val="1"/>
                          <w:numId w:val="43"/>
                        </w:numPr>
                        <w:overflowPunct w:val="0"/>
                        <w:autoSpaceDE w:val="0"/>
                        <w:autoSpaceDN w:val="0"/>
                        <w:adjustRightInd w:val="0"/>
                        <w:spacing w:after="180"/>
                        <w:rPr>
                          <w:strike/>
                        </w:rPr>
                      </w:pPr>
                      <w:r w:rsidRPr="00D05828">
                        <w:rPr>
                          <w:strike/>
                          <w:sz w:val="20"/>
                          <w:szCs w:val="20"/>
                          <w:lang w:val="en-GB" w:eastAsia="en-US"/>
                        </w:rPr>
                        <w:t xml:space="preserve">FFS: If any modifications to Rel16 approach are introduced for </w:t>
                      </w:r>
                      <w:proofErr w:type="spellStart"/>
                      <w:r w:rsidRPr="00D05828">
                        <w:rPr>
                          <w:strike/>
                          <w:sz w:val="20"/>
                          <w:szCs w:val="20"/>
                          <w:lang w:val="en-GB" w:eastAsia="en-US"/>
                        </w:rPr>
                        <w:t>monitoringSlotPeriodicityAndOffset</w:t>
                      </w:r>
                      <w:proofErr w:type="spellEnd"/>
                      <w:r w:rsidRPr="00D05828">
                        <w:rPr>
                          <w:strike/>
                          <w:sz w:val="20"/>
                          <w:szCs w:val="20"/>
                          <w:lang w:val="en-GB" w:eastAsia="en-US"/>
                        </w:rPr>
                        <w:t xml:space="preserve">, </w:t>
                      </w:r>
                      <w:proofErr w:type="spellStart"/>
                      <w:r w:rsidRPr="00D05828">
                        <w:rPr>
                          <w:strike/>
                          <w:sz w:val="20"/>
                          <w:szCs w:val="20"/>
                          <w:lang w:val="en-GB" w:eastAsia="en-US"/>
                        </w:rPr>
                        <w:t>monitoringSymbolsWithinSlot</w:t>
                      </w:r>
                      <w:proofErr w:type="spellEnd"/>
                      <w:r w:rsidRPr="00D05828">
                        <w:rPr>
                          <w:strike/>
                          <w:sz w:val="20"/>
                          <w:szCs w:val="20"/>
                          <w:lang w:val="en-GB" w:eastAsia="en-US"/>
                        </w:rPr>
                        <w:t xml:space="preserve">, duration for the PDCCH monitoring candidates monitored on </w:t>
                      </w:r>
                      <w:proofErr w:type="spellStart"/>
                      <w:r w:rsidRPr="00D05828">
                        <w:rPr>
                          <w:strike/>
                          <w:sz w:val="20"/>
                          <w:szCs w:val="20"/>
                          <w:lang w:val="en-GB" w:eastAsia="en-US"/>
                        </w:rPr>
                        <w:t>sSCell</w:t>
                      </w:r>
                      <w:proofErr w:type="spellEnd"/>
                      <w:r w:rsidRPr="00D05828">
                        <w:rPr>
                          <w:strike/>
                          <w:sz w:val="20"/>
                          <w:szCs w:val="20"/>
                          <w:lang w:val="en-GB" w:eastAsia="en-US"/>
                        </w:rPr>
                        <w:t xml:space="preserve"> (for scheduling P(S)Cell)</w:t>
                      </w:r>
                    </w:p>
                  </w:txbxContent>
                </v:textbox>
                <w10:anchorlock/>
              </v:shape>
            </w:pict>
          </mc:Fallback>
        </mc:AlternateContent>
      </w:r>
    </w:p>
    <w:p w14:paraId="6C8D60AA" w14:textId="00386701" w:rsidR="00D05828" w:rsidRPr="00A1294F" w:rsidRDefault="00D05828" w:rsidP="00D05828">
      <w:r w:rsidRPr="00A1294F">
        <w:t>As per the above agreement, the ‘</w:t>
      </w:r>
      <w:proofErr w:type="spellStart"/>
      <w:r w:rsidRPr="00A1294F">
        <w:rPr>
          <w:i/>
          <w:iCs/>
        </w:rPr>
        <w:t>nrofCandidates</w:t>
      </w:r>
      <w:proofErr w:type="spellEnd"/>
      <w:r w:rsidRPr="00A1294F">
        <w:t xml:space="preserve">’ monitored on </w:t>
      </w:r>
      <w:proofErr w:type="spellStart"/>
      <w:r w:rsidRPr="00A1294F">
        <w:t>sSCell</w:t>
      </w:r>
      <w:proofErr w:type="spellEnd"/>
      <w:r w:rsidRPr="00A1294F">
        <w:t xml:space="preserve"> (for </w:t>
      </w:r>
      <w:proofErr w:type="spellStart"/>
      <w:r w:rsidRPr="00A1294F">
        <w:t>PCell</w:t>
      </w:r>
      <w:proofErr w:type="spellEnd"/>
      <w:r w:rsidRPr="00A1294F">
        <w:t>) is indicated using the search-space set linking as described in Rel-16.</w:t>
      </w:r>
    </w:p>
    <w:p w14:paraId="206ACB19" w14:textId="56568802" w:rsidR="2E7E312A" w:rsidRPr="00A1294F" w:rsidRDefault="00D05828" w:rsidP="2E7E312A">
      <w:r w:rsidRPr="00A1294F">
        <w:t xml:space="preserve">When the blind decoding with Option A/C is considered with Alt 2 or Alt3, the additional BD limitation is per P(S)Cell slot. This </w:t>
      </w:r>
      <w:r w:rsidR="00B74BC7" w:rsidRPr="00A1294F">
        <w:t xml:space="preserve">may </w:t>
      </w:r>
      <w:r w:rsidRPr="00A1294F">
        <w:t>require at</w:t>
      </w:r>
      <w:r w:rsidR="00A1294F">
        <w:t xml:space="preserve"> </w:t>
      </w:r>
      <w:r w:rsidRPr="00A1294F">
        <w:t>least the ‘</w:t>
      </w:r>
      <w:proofErr w:type="spellStart"/>
      <w:r w:rsidRPr="00A1294F">
        <w:rPr>
          <w:i/>
          <w:iCs/>
        </w:rPr>
        <w:t>monitoringSlotPeriodicityAndOffse</w:t>
      </w:r>
      <w:r w:rsidRPr="00A1294F">
        <w:t>t</w:t>
      </w:r>
      <w:proofErr w:type="spellEnd"/>
      <w:r w:rsidRPr="00A1294F">
        <w:t xml:space="preserve">’ to be different from that of the search-space configured for self-scheduling of </w:t>
      </w:r>
      <w:proofErr w:type="spellStart"/>
      <w:r w:rsidRPr="00A1294F">
        <w:t>sScell</w:t>
      </w:r>
      <w:proofErr w:type="spellEnd"/>
      <w:r w:rsidRPr="00A1294F">
        <w:t xml:space="preserve">, because the self-scheduling configuration are applied per </w:t>
      </w:r>
      <w:proofErr w:type="spellStart"/>
      <w:r w:rsidRPr="00A1294F">
        <w:t>sSCell</w:t>
      </w:r>
      <w:proofErr w:type="spellEnd"/>
      <w:r w:rsidRPr="00A1294F">
        <w:t xml:space="preserve"> slots. </w:t>
      </w:r>
    </w:p>
    <w:p w14:paraId="74C06620" w14:textId="39BBACC5" w:rsidR="00B74BC7" w:rsidRPr="00A1294F" w:rsidRDefault="00B74BC7" w:rsidP="2E7E312A">
      <w:r w:rsidRPr="00A1294F">
        <w:t xml:space="preserve">Furthermore, </w:t>
      </w:r>
      <w:r w:rsidR="00011652" w:rsidRPr="00A1294F">
        <w:t xml:space="preserve">if </w:t>
      </w:r>
      <w:r w:rsidRPr="00A1294F">
        <w:t>Type A UE</w:t>
      </w:r>
      <w:r w:rsidR="00011652" w:rsidRPr="00A1294F">
        <w:t xml:space="preserve"> based on Alt 1 or Alt 2 were to be agreed to flexibility in the linked search spaces would also be warranted. </w:t>
      </w:r>
    </w:p>
    <w:p w14:paraId="653FF3C7" w14:textId="06161BD9" w:rsidR="00CD5D15" w:rsidRDefault="00A1294F" w:rsidP="00A1294F">
      <w:r>
        <w:rPr>
          <w:b/>
          <w:bCs/>
        </w:rPr>
        <w:t xml:space="preserve">Proposal </w:t>
      </w:r>
      <w:r w:rsidR="005807F2">
        <w:rPr>
          <w:b/>
          <w:bCs/>
        </w:rPr>
        <w:t>7</w:t>
      </w:r>
      <w:r w:rsidR="00D05828" w:rsidRPr="00A1294F">
        <w:rPr>
          <w:b/>
          <w:bCs/>
        </w:rPr>
        <w:t xml:space="preserve">: </w:t>
      </w:r>
      <w:r>
        <w:t xml:space="preserve">Allow for at least </w:t>
      </w:r>
      <w:r w:rsidR="00011652" w:rsidRPr="00A1294F">
        <w:t>the ‘</w:t>
      </w:r>
      <w:proofErr w:type="spellStart"/>
      <w:r w:rsidR="00011652" w:rsidRPr="00A1294F">
        <w:rPr>
          <w:i/>
          <w:iCs/>
        </w:rPr>
        <w:t>monitoringSlotPeriodicityAndOffset</w:t>
      </w:r>
      <w:proofErr w:type="spellEnd"/>
      <w:r w:rsidR="00011652" w:rsidRPr="00A1294F">
        <w:t>’</w:t>
      </w:r>
      <w:r>
        <w:t xml:space="preserve"> to be </w:t>
      </w:r>
      <w:proofErr w:type="spellStart"/>
      <w:r w:rsidR="006140D4">
        <w:t>idependelty</w:t>
      </w:r>
      <w:proofErr w:type="spellEnd"/>
      <w:r w:rsidR="006140D4">
        <w:t xml:space="preserve"> configured to the </w:t>
      </w:r>
      <w:r w:rsidR="00177408">
        <w:t>two search spaces</w:t>
      </w:r>
    </w:p>
    <w:p w14:paraId="79ADF8A4" w14:textId="2BC4ACA2" w:rsidR="21A3F8DD" w:rsidRDefault="21A3F8DD" w:rsidP="00A1294F">
      <w:pPr>
        <w:pStyle w:val="Heading2"/>
      </w:pPr>
      <w:r w:rsidRPr="730ED569">
        <w:rPr>
          <w:rFonts w:ascii="Times New Roman" w:eastAsia="Times New Roman" w:hAnsi="Times New Roman"/>
          <w:sz w:val="14"/>
          <w:szCs w:val="14"/>
        </w:rPr>
        <w:lastRenderedPageBreak/>
        <w:t xml:space="preserve"> </w:t>
      </w:r>
      <w:proofErr w:type="spellStart"/>
      <w:r w:rsidRPr="730ED569">
        <w:rPr>
          <w:rFonts w:eastAsia="Arial" w:cs="Arial"/>
          <w:szCs w:val="32"/>
        </w:rPr>
        <w:t>sSCell</w:t>
      </w:r>
      <w:proofErr w:type="spellEnd"/>
      <w:r w:rsidRPr="730ED569">
        <w:rPr>
          <w:rFonts w:eastAsia="Arial" w:cs="Arial"/>
          <w:szCs w:val="32"/>
        </w:rPr>
        <w:t xml:space="preserve"> not available</w:t>
      </w:r>
    </w:p>
    <w:p w14:paraId="681243D8" w14:textId="1077C8F1" w:rsidR="00177408" w:rsidRDefault="00177408" w:rsidP="00CD5D15">
      <w:r>
        <w:t>RAN1#106 made the following agreement:</w:t>
      </w:r>
    </w:p>
    <w:tbl>
      <w:tblPr>
        <w:tblStyle w:val="TableGrid"/>
        <w:tblW w:w="0" w:type="auto"/>
        <w:tblLook w:val="04A0" w:firstRow="1" w:lastRow="0" w:firstColumn="1" w:lastColumn="0" w:noHBand="0" w:noVBand="1"/>
      </w:tblPr>
      <w:tblGrid>
        <w:gridCol w:w="9629"/>
      </w:tblGrid>
      <w:tr w:rsidR="00847E70" w14:paraId="139E6553" w14:textId="77777777" w:rsidTr="00847E70">
        <w:tc>
          <w:tcPr>
            <w:tcW w:w="9629" w:type="dxa"/>
          </w:tcPr>
          <w:p w14:paraId="6D3B5175" w14:textId="7715870E" w:rsidR="00847E70" w:rsidRPr="00D94B2A" w:rsidRDefault="00847E70" w:rsidP="00847E70">
            <w:pPr>
              <w:spacing w:after="0"/>
              <w:rPr>
                <w:rStyle w:val="Hyperlink"/>
                <w:color w:val="000000"/>
                <w:highlight w:val="green"/>
              </w:rPr>
            </w:pPr>
            <w:r>
              <w:rPr>
                <w:rStyle w:val="Hyperlink"/>
                <w:color w:val="000000"/>
                <w:highlight w:val="green"/>
              </w:rPr>
              <w:t>Agr</w:t>
            </w:r>
            <w:r w:rsidRPr="00D94B2A">
              <w:rPr>
                <w:rStyle w:val="Hyperlink"/>
                <w:color w:val="000000"/>
                <w:highlight w:val="green"/>
              </w:rPr>
              <w:t>eement</w:t>
            </w:r>
            <w:r>
              <w:rPr>
                <w:rStyle w:val="Hyperlink"/>
                <w:color w:val="000000"/>
                <w:highlight w:val="green"/>
              </w:rPr>
              <w:t xml:space="preserve"> [RAN1#106]</w:t>
            </w:r>
          </w:p>
          <w:p w14:paraId="5C1B0512" w14:textId="6C559171" w:rsidR="00847E70" w:rsidRDefault="00847E70" w:rsidP="00847E70">
            <w:r w:rsidRPr="00177408">
              <w:rPr>
                <w:rFonts w:hint="eastAsia"/>
                <w:lang w:eastAsia="zh-CN"/>
              </w:rPr>
              <w:t>S</w:t>
            </w:r>
            <w:r w:rsidRPr="00177408">
              <w:rPr>
                <w:lang w:eastAsia="zh-CN"/>
              </w:rPr>
              <w:t xml:space="preserve">pecification supports dormant BWP operation on </w:t>
            </w:r>
            <w:proofErr w:type="spellStart"/>
            <w:r w:rsidRPr="00177408">
              <w:rPr>
                <w:lang w:eastAsia="zh-CN"/>
              </w:rPr>
              <w:t>sSCell</w:t>
            </w:r>
            <w:proofErr w:type="spellEnd"/>
            <w:r w:rsidRPr="00177408">
              <w:rPr>
                <w:lang w:eastAsia="zh-CN"/>
              </w:rPr>
              <w:t xml:space="preserve"> for a UE is configured CCS from </w:t>
            </w:r>
            <w:proofErr w:type="spellStart"/>
            <w:r w:rsidRPr="00177408">
              <w:rPr>
                <w:lang w:eastAsia="zh-CN"/>
              </w:rPr>
              <w:t>sSCell</w:t>
            </w:r>
            <w:proofErr w:type="spellEnd"/>
            <w:r w:rsidRPr="00177408">
              <w:rPr>
                <w:lang w:eastAsia="zh-CN"/>
              </w:rPr>
              <w:t xml:space="preserve"> to P(S)Cell.</w:t>
            </w:r>
          </w:p>
        </w:tc>
      </w:tr>
    </w:tbl>
    <w:p w14:paraId="4A9C64F9" w14:textId="77777777" w:rsidR="00847E70" w:rsidRDefault="00847E70" w:rsidP="00CD5D15"/>
    <w:p w14:paraId="39F4EFF7" w14:textId="349B7320" w:rsidR="00847E70" w:rsidRDefault="00847E70" w:rsidP="00CD5D15">
      <w:r>
        <w:t xml:space="preserve">In addition to dormancy, </w:t>
      </w:r>
      <w:proofErr w:type="spellStart"/>
      <w:r>
        <w:t>SCell</w:t>
      </w:r>
      <w:proofErr w:type="spellEnd"/>
      <w:r>
        <w:t xml:space="preserve"> deactivation as well as </w:t>
      </w:r>
      <w:proofErr w:type="spellStart"/>
      <w:r>
        <w:t>SCell</w:t>
      </w:r>
      <w:proofErr w:type="spellEnd"/>
      <w:r>
        <w:t xml:space="preserve"> RLF lead to the situation that the </w:t>
      </w:r>
      <w:proofErr w:type="spellStart"/>
      <w:r>
        <w:t>sSCell</w:t>
      </w:r>
      <w:proofErr w:type="spellEnd"/>
      <w:r>
        <w:t xml:space="preserve"> is unable to schedule any data on either the </w:t>
      </w:r>
      <w:proofErr w:type="spellStart"/>
      <w:r>
        <w:t>PCell</w:t>
      </w:r>
      <w:proofErr w:type="spellEnd"/>
      <w:r>
        <w:t xml:space="preserve"> or on the </w:t>
      </w:r>
      <w:proofErr w:type="spellStart"/>
      <w:r>
        <w:t>SCell</w:t>
      </w:r>
      <w:proofErr w:type="spellEnd"/>
      <w:r>
        <w:t xml:space="preserve">. In such situations it would be useful to use the </w:t>
      </w:r>
      <w:proofErr w:type="spellStart"/>
      <w:r>
        <w:t>sSCell</w:t>
      </w:r>
      <w:proofErr w:type="spellEnd"/>
      <w:r>
        <w:t xml:space="preserve"> BD monitoring budget on the </w:t>
      </w:r>
      <w:proofErr w:type="spellStart"/>
      <w:r>
        <w:t>PCell</w:t>
      </w:r>
      <w:proofErr w:type="spellEnd"/>
      <w:r>
        <w:t xml:space="preserve"> without RRC reconfiguration.</w:t>
      </w:r>
    </w:p>
    <w:p w14:paraId="20FA3D5D" w14:textId="718A3790" w:rsidR="00847E70" w:rsidRDefault="00847E70" w:rsidP="00847E70">
      <w:r w:rsidRPr="009C1C18">
        <w:rPr>
          <w:b/>
          <w:bCs/>
        </w:rPr>
        <w:t xml:space="preserve">Proposal </w:t>
      </w:r>
      <w:r w:rsidR="005807F2">
        <w:rPr>
          <w:b/>
          <w:bCs/>
        </w:rPr>
        <w:t>8</w:t>
      </w:r>
      <w:r>
        <w:t xml:space="preserve">: Both the Type A and the Type B UE can be configured with a fallback search space set for monitoring PDCCH for self-scheduling on the P(S)Cell in case a fall-back mechanism is triggered due </w:t>
      </w:r>
      <w:proofErr w:type="spellStart"/>
      <w:r>
        <w:t>sSCell</w:t>
      </w:r>
      <w:proofErr w:type="spellEnd"/>
      <w:r>
        <w:t xml:space="preserve"> being considered not to able to transmit data.</w:t>
      </w:r>
    </w:p>
    <w:p w14:paraId="54FB3ED2" w14:textId="512A73BD" w:rsidR="00847E70" w:rsidRDefault="00847E70" w:rsidP="00847E70">
      <w:pPr>
        <w:spacing w:after="0"/>
      </w:pPr>
      <w:r w:rsidRPr="00466F00">
        <w:rPr>
          <w:b/>
          <w:bCs/>
        </w:rPr>
        <w:t>Proposal</w:t>
      </w:r>
      <w:r>
        <w:rPr>
          <w:b/>
          <w:bCs/>
        </w:rPr>
        <w:t xml:space="preserve"> </w:t>
      </w:r>
      <w:r w:rsidR="005807F2">
        <w:rPr>
          <w:b/>
          <w:bCs/>
        </w:rPr>
        <w:t>9</w:t>
      </w:r>
      <w:r w:rsidRPr="00466F00">
        <w:rPr>
          <w:b/>
          <w:bCs/>
        </w:rPr>
        <w:t xml:space="preserve">: </w:t>
      </w:r>
      <w:r>
        <w:t xml:space="preserve">The conditions for </w:t>
      </w:r>
      <w:proofErr w:type="spellStart"/>
      <w:r>
        <w:t>sSCell</w:t>
      </w:r>
      <w:proofErr w:type="spellEnd"/>
      <w:r>
        <w:t xml:space="preserve"> is considered not to be able to transmit data are at least:</w:t>
      </w:r>
    </w:p>
    <w:p w14:paraId="45A5E17E" w14:textId="77777777" w:rsidR="00847E70" w:rsidRPr="00466F00" w:rsidRDefault="00847E70" w:rsidP="00847E70">
      <w:pPr>
        <w:pStyle w:val="ListParagraph"/>
        <w:numPr>
          <w:ilvl w:val="0"/>
          <w:numId w:val="39"/>
        </w:numPr>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deactivated</w:t>
      </w:r>
      <w:proofErr w:type="spellEnd"/>
    </w:p>
    <w:p w14:paraId="07C88B80" w14:textId="77777777" w:rsidR="00847E70" w:rsidRPr="00466F00" w:rsidRDefault="00847E70" w:rsidP="00847E70">
      <w:pPr>
        <w:pStyle w:val="ListParagraph"/>
        <w:numPr>
          <w:ilvl w:val="0"/>
          <w:numId w:val="39"/>
        </w:numPr>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dormant</w:t>
      </w:r>
      <w:proofErr w:type="spellEnd"/>
    </w:p>
    <w:p w14:paraId="339C501E" w14:textId="77777777" w:rsidR="00847E70" w:rsidRPr="00466F00" w:rsidRDefault="00847E70" w:rsidP="00847E70">
      <w:pPr>
        <w:pStyle w:val="ListParagraph"/>
        <w:numPr>
          <w:ilvl w:val="0"/>
          <w:numId w:val="39"/>
        </w:numPr>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experiencing</w:t>
      </w:r>
      <w:proofErr w:type="spellEnd"/>
      <w:r w:rsidRPr="730ED569">
        <w:rPr>
          <w:sz w:val="20"/>
          <w:szCs w:val="20"/>
        </w:rPr>
        <w:t xml:space="preserve"> a radio </w:t>
      </w:r>
      <w:proofErr w:type="spellStart"/>
      <w:r w:rsidRPr="730ED569">
        <w:rPr>
          <w:sz w:val="20"/>
          <w:szCs w:val="20"/>
        </w:rPr>
        <w:t>link</w:t>
      </w:r>
      <w:proofErr w:type="spellEnd"/>
      <w:r w:rsidRPr="730ED569">
        <w:rPr>
          <w:sz w:val="20"/>
          <w:szCs w:val="20"/>
        </w:rPr>
        <w:t xml:space="preserve"> </w:t>
      </w:r>
      <w:proofErr w:type="spellStart"/>
      <w:r w:rsidRPr="730ED569">
        <w:rPr>
          <w:sz w:val="20"/>
          <w:szCs w:val="20"/>
        </w:rPr>
        <w:t>failure</w:t>
      </w:r>
      <w:proofErr w:type="spellEnd"/>
    </w:p>
    <w:p w14:paraId="4B2BB6DE" w14:textId="77777777" w:rsidR="00847E70" w:rsidRPr="00847E70" w:rsidRDefault="00847E70" w:rsidP="00CD5D15"/>
    <w:p w14:paraId="4C79AB79" w14:textId="145346D6" w:rsidR="00AA62C2" w:rsidRDefault="00AA62C2" w:rsidP="00AA62C2">
      <w:pPr>
        <w:pStyle w:val="Heading2"/>
      </w:pPr>
      <w:r>
        <w:t>Location of the PUCCH, PUSCH and SRS</w:t>
      </w:r>
    </w:p>
    <w:p w14:paraId="72B43159" w14:textId="46F1199E" w:rsidR="00AA62C2" w:rsidRDefault="00AA62C2" w:rsidP="00AA62C2">
      <w:r>
        <w:t xml:space="preserve">If the uplink is not operating in CA mode, the current specifications would require that the </w:t>
      </w:r>
      <w:proofErr w:type="spellStart"/>
      <w:r>
        <w:t>PUxCH</w:t>
      </w:r>
      <w:proofErr w:type="spellEnd"/>
      <w:r>
        <w:t xml:space="preserve"> and SRS (setting aside the SRS carrier switching) are mapped on the </w:t>
      </w:r>
      <w:proofErr w:type="spellStart"/>
      <w:r>
        <w:t>PCell</w:t>
      </w:r>
      <w:proofErr w:type="spellEnd"/>
      <w:r>
        <w:t xml:space="preserve">. If the </w:t>
      </w:r>
      <w:proofErr w:type="spellStart"/>
      <w:r>
        <w:t>gNB</w:t>
      </w:r>
      <w:proofErr w:type="spellEnd"/>
      <w:r>
        <w:t xml:space="preserve"> would wish to place these on the </w:t>
      </w:r>
      <w:proofErr w:type="spellStart"/>
      <w:r>
        <w:t>SCell</w:t>
      </w:r>
      <w:proofErr w:type="spellEnd"/>
      <w:r>
        <w:t xml:space="preserve"> carrier, this could be easily achieved by switching that carrier to be the </w:t>
      </w:r>
      <w:proofErr w:type="spellStart"/>
      <w:r>
        <w:t>PCell</w:t>
      </w:r>
      <w:proofErr w:type="spellEnd"/>
      <w:r>
        <w:t xml:space="preserve">. As typically one would expect the UL coverage to be the bottleneck, having the DL </w:t>
      </w:r>
      <w:proofErr w:type="spellStart"/>
      <w:r>
        <w:t>PCell</w:t>
      </w:r>
      <w:proofErr w:type="spellEnd"/>
      <w:r>
        <w:t xml:space="preserve"> move at the same time would not cause any such issues. Whenever there is a coverage related need to place the </w:t>
      </w:r>
      <w:proofErr w:type="spellStart"/>
      <w:r>
        <w:t>PCell</w:t>
      </w:r>
      <w:proofErr w:type="spellEnd"/>
      <w:r>
        <w:t xml:space="preserve"> on the DSS </w:t>
      </w:r>
      <w:proofErr w:type="gramStart"/>
      <w:r>
        <w:t>carrier, but</w:t>
      </w:r>
      <w:proofErr w:type="gramEnd"/>
      <w:r>
        <w:t xml:space="preserve"> schedule it from the (higher-band) </w:t>
      </w:r>
      <w:proofErr w:type="spellStart"/>
      <w:r>
        <w:t>SCell</w:t>
      </w:r>
      <w:proofErr w:type="spellEnd"/>
      <w:r>
        <w:t xml:space="preserve">, the uplink would need to be placed on the </w:t>
      </w:r>
      <w:proofErr w:type="spellStart"/>
      <w:r>
        <w:t>PCell</w:t>
      </w:r>
      <w:proofErr w:type="spellEnd"/>
      <w:r>
        <w:t xml:space="preserve"> as well. Considering the SRS carrier switching, the </w:t>
      </w:r>
      <w:proofErr w:type="spellStart"/>
      <w:r>
        <w:t>sSCell</w:t>
      </w:r>
      <w:proofErr w:type="spellEnd"/>
      <w:r>
        <w:t xml:space="preserve"> scheduling the </w:t>
      </w:r>
      <w:proofErr w:type="spellStart"/>
      <w:r>
        <w:t>PCell</w:t>
      </w:r>
      <w:proofErr w:type="spellEnd"/>
      <w:r>
        <w:t xml:space="preserve"> should </w:t>
      </w:r>
      <w:r>
        <w:t>have no relation to how the SRS carrier switching operates, and no special consideration for that is necessary.</w:t>
      </w:r>
    </w:p>
    <w:p w14:paraId="05D60EDC" w14:textId="5E58A714" w:rsidR="00AA62C2" w:rsidRDefault="00AA62C2" w:rsidP="004D449C">
      <w:r w:rsidRPr="7F5FFC86">
        <w:rPr>
          <w:b/>
          <w:bCs/>
        </w:rPr>
        <w:t xml:space="preserve">Proposal </w:t>
      </w:r>
      <w:r w:rsidR="005807F2">
        <w:rPr>
          <w:b/>
          <w:bCs/>
        </w:rPr>
        <w:t>10</w:t>
      </w:r>
      <w:r w:rsidRPr="7F5FFC86">
        <w:rPr>
          <w:b/>
          <w:bCs/>
        </w:rPr>
        <w:t xml:space="preserve">: </w:t>
      </w:r>
      <w:r>
        <w:t xml:space="preserve">The requirement to have the </w:t>
      </w:r>
      <w:proofErr w:type="spellStart"/>
      <w:r>
        <w:t>PCell</w:t>
      </w:r>
      <w:proofErr w:type="spellEnd"/>
      <w:r>
        <w:t xml:space="preserve"> configured with the PUSCH/PUCCH/SRS for non-CA case are not modified.</w:t>
      </w:r>
    </w:p>
    <w:p w14:paraId="0004B437" w14:textId="5085E25C" w:rsidR="00AA62C2" w:rsidRDefault="00AA62C2" w:rsidP="00AA62C2">
      <w:pPr>
        <w:jc w:val="both"/>
      </w:pPr>
      <w:r>
        <w:t xml:space="preserve">For UL CA case, </w:t>
      </w:r>
      <w:proofErr w:type="gramStart"/>
      <w:r>
        <w:t>both of the uplink</w:t>
      </w:r>
      <w:proofErr w:type="gramEnd"/>
      <w:r>
        <w:t xml:space="preserve"> carriers can be used for PUSCH and SRS, but in case of a single PUCCH group the PUCCH would need to be placed on the </w:t>
      </w:r>
      <w:proofErr w:type="spellStart"/>
      <w:r>
        <w:t>PCell</w:t>
      </w:r>
      <w:proofErr w:type="spellEnd"/>
      <w:r>
        <w:t xml:space="preserve">. The same coverage argument as made for the non-CA case applies, and there is no obvious </w:t>
      </w:r>
      <w:r w:rsidR="50C60704">
        <w:t>reason to</w:t>
      </w:r>
      <w:r>
        <w:t xml:space="preserve"> change this for the case of </w:t>
      </w:r>
      <w:proofErr w:type="spellStart"/>
      <w:r>
        <w:t>SCell</w:t>
      </w:r>
      <w:proofErr w:type="spellEnd"/>
      <w:r>
        <w:t xml:space="preserve"> scheduling the </w:t>
      </w:r>
      <w:proofErr w:type="spellStart"/>
      <w:r>
        <w:t>PCell</w:t>
      </w:r>
      <w:proofErr w:type="spellEnd"/>
      <w:r>
        <w:t>.</w:t>
      </w:r>
    </w:p>
    <w:p w14:paraId="73A82122" w14:textId="644EEA93" w:rsidR="001F201D" w:rsidRDefault="00AA62C2" w:rsidP="004D449C">
      <w:r w:rsidRPr="7F5FFC86">
        <w:rPr>
          <w:b/>
          <w:bCs/>
        </w:rPr>
        <w:t>Proposal</w:t>
      </w:r>
      <w:r w:rsidR="00524307">
        <w:rPr>
          <w:b/>
          <w:bCs/>
        </w:rPr>
        <w:t xml:space="preserve"> </w:t>
      </w:r>
      <w:r w:rsidR="005807F2">
        <w:rPr>
          <w:b/>
          <w:bCs/>
        </w:rPr>
        <w:t>11</w:t>
      </w:r>
      <w:r w:rsidRPr="7F5FFC86">
        <w:rPr>
          <w:b/>
          <w:bCs/>
        </w:rPr>
        <w:t xml:space="preserve">: </w:t>
      </w:r>
      <w:r>
        <w:t xml:space="preserve">The requirement to have the </w:t>
      </w:r>
      <w:proofErr w:type="spellStart"/>
      <w:r>
        <w:t>PCell</w:t>
      </w:r>
      <w:proofErr w:type="spellEnd"/>
      <w:r>
        <w:t xml:space="preserve"> configured with the PUCCH for CA case with single PUCCH group is not modified.</w:t>
      </w:r>
    </w:p>
    <w:bookmarkEnd w:id="1"/>
    <w:p w14:paraId="10445A01" w14:textId="480CC7E1" w:rsidR="00885580" w:rsidRDefault="007820D0" w:rsidP="00885580">
      <w:pPr>
        <w:pStyle w:val="Heading1"/>
      </w:pPr>
      <w:r>
        <w:t>Conclusion</w:t>
      </w:r>
    </w:p>
    <w:p w14:paraId="384567B8" w14:textId="13A4F09D" w:rsidR="001337A5" w:rsidRDefault="00524307" w:rsidP="001F201D">
      <w:r>
        <w:t>In this contribution the following observations and proposals are made:</w:t>
      </w:r>
    </w:p>
    <w:p w14:paraId="39AF66FD" w14:textId="4100B76C" w:rsidR="00BC70B8" w:rsidRDefault="00BC70B8" w:rsidP="001F201D">
      <w:r>
        <w:t>On PDCCH monitoring and BD limits:</w:t>
      </w:r>
    </w:p>
    <w:p w14:paraId="5FE70431" w14:textId="77777777" w:rsidR="00BC70B8" w:rsidRDefault="00BC70B8" w:rsidP="00BC70B8">
      <w:pPr>
        <w:ind w:left="284"/>
        <w:rPr>
          <w:rFonts w:eastAsia="DengXian"/>
        </w:rPr>
      </w:pPr>
      <w:r w:rsidRPr="00D507BE">
        <w:rPr>
          <w:rFonts w:eastAsia="DengXian"/>
          <w:b/>
          <w:bCs/>
        </w:rPr>
        <w:t xml:space="preserve">Proposal </w:t>
      </w:r>
      <w:r>
        <w:rPr>
          <w:rFonts w:eastAsia="DengXian"/>
          <w:b/>
          <w:bCs/>
        </w:rPr>
        <w:t>1</w:t>
      </w:r>
      <w:r w:rsidRPr="730ED569">
        <w:rPr>
          <w:rFonts w:eastAsia="DengXian"/>
        </w:rPr>
        <w:t xml:space="preserve">: For option A/C, </w:t>
      </w:r>
      <w:proofErr w:type="spellStart"/>
      <w:r>
        <w:t>sSCell</w:t>
      </w:r>
      <w:proofErr w:type="spellEnd"/>
      <w:r>
        <w:t xml:space="preserve"> (for cross-carrier scheduling to P(S)Cell), UE is not required to monitor more than </w:t>
      </w:r>
      <m:oMath>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t xml:space="preserve"> PDCCH </w:t>
      </w:r>
      <w:r w:rsidRPr="730ED569">
        <w:rPr>
          <w:rFonts w:eastAsia="DengXian"/>
        </w:rPr>
        <w:t xml:space="preserve">BD per candidate </w:t>
      </w:r>
      <w:proofErr w:type="spellStart"/>
      <w:r w:rsidRPr="730ED569">
        <w:rPr>
          <w:rFonts w:eastAsia="DengXian"/>
        </w:rPr>
        <w:t>sSCell</w:t>
      </w:r>
      <w:proofErr w:type="spellEnd"/>
      <w:r w:rsidRPr="730ED569">
        <w:rPr>
          <w:rFonts w:eastAsia="DengXian"/>
        </w:rPr>
        <w:t xml:space="preserve"> slot.</w:t>
      </w:r>
    </w:p>
    <w:p w14:paraId="43C8667C" w14:textId="77777777" w:rsidR="00BC70B8" w:rsidRDefault="00BC70B8" w:rsidP="00BC70B8">
      <w:pPr>
        <w:ind w:left="284"/>
        <w:rPr>
          <w:rFonts w:eastAsia="DengXian"/>
        </w:rPr>
      </w:pPr>
      <w:r w:rsidRPr="00D507BE">
        <w:rPr>
          <w:b/>
          <w:bCs/>
        </w:rPr>
        <w:t xml:space="preserve">Proposal </w:t>
      </w:r>
      <w:r>
        <w:rPr>
          <w:b/>
          <w:bCs/>
        </w:rPr>
        <w:t>2</w:t>
      </w:r>
      <w:r>
        <w:t xml:space="preserve">: </w:t>
      </w:r>
      <w:r w:rsidRPr="00B74BC7">
        <w:t xml:space="preserve">The additional BD limitation is per </w:t>
      </w:r>
      <w:proofErr w:type="spellStart"/>
      <w:r w:rsidRPr="00B74BC7">
        <w:t>sSCell</w:t>
      </w:r>
      <w:proofErr w:type="spellEnd"/>
      <w:r w:rsidRPr="00B74BC7">
        <w:t xml:space="preserve"> slot with further limitation that UE is not required to monitor more than </w:t>
      </w:r>
      <m:oMath>
        <m:sSup>
          <m:sSupPr>
            <m:ctrlPr>
              <w:rPr>
                <w:rFonts w:ascii="Cambria Math" w:eastAsia="Batang" w:hAnsi="Cambria Math"/>
                <w:i/>
                <w:lang w:eastAsia="x-none"/>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eastAsia="Batang" w:hAnsi="Cambria Math"/>
                <w:lang w:eastAsia="x-none"/>
              </w:rPr>
            </m:ctrlPr>
          </m:funcPr>
          <m:fName>
            <m:r>
              <m:rPr>
                <m:sty m:val="p"/>
              </m:rPr>
              <w:rPr>
                <w:rFonts w:ascii="Cambria Math" w:hAnsi="Cambria Math"/>
              </w:rPr>
              <m:t>min</m:t>
            </m:r>
          </m:fName>
          <m:e>
            <m:d>
              <m:dPr>
                <m:ctrlPr>
                  <w:rPr>
                    <w:rFonts w:ascii="Cambria Math" w:eastAsia="Batang" w:hAnsi="Cambria Math"/>
                    <w:lang w:eastAsia="x-none"/>
                  </w:rPr>
                </m:ctrlPr>
              </m:dPr>
              <m:e>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eastAsia="Batang" w:hAnsi="Cambria Math"/>
                        <w:lang w:eastAsia="x-none"/>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07BE">
        <w:rPr>
          <w:rFonts w:eastAsia="DengXian"/>
        </w:rPr>
        <w:t xml:space="preserve"> PDCCH BD candidates per sSCell slot</w:t>
      </w:r>
    </w:p>
    <w:p w14:paraId="7A107F81" w14:textId="77777777" w:rsidR="00BC70B8" w:rsidRPr="00582D09" w:rsidRDefault="00BC70B8" w:rsidP="00BC70B8">
      <w:pPr>
        <w:ind w:left="284"/>
        <w:rPr>
          <w:b/>
          <w:bCs/>
        </w:rPr>
      </w:pPr>
      <w:r w:rsidRPr="00F0270D">
        <w:rPr>
          <w:b/>
          <w:bCs/>
        </w:rPr>
        <w:t xml:space="preserve">Proposal 3: </w:t>
      </w:r>
      <w:r w:rsidRPr="00F0270D">
        <w:t>Adopt</w:t>
      </w:r>
      <w:r w:rsidRPr="004D7518">
        <w:t xml:space="preserve"> Option A/C with Alt 1 </w:t>
      </w:r>
      <w:proofErr w:type="spellStart"/>
      <w:r w:rsidRPr="004D7518">
        <w:t>preferrably</w:t>
      </w:r>
      <w:proofErr w:type="spellEnd"/>
      <w:r w:rsidRPr="004D7518">
        <w:t>. Alt 3 could also be considered. Both Alt1 and Alt3 would support Type B UEs.</w:t>
      </w:r>
    </w:p>
    <w:p w14:paraId="65F87D9C" w14:textId="77777777" w:rsidR="00BC70B8" w:rsidRDefault="00BC70B8" w:rsidP="00BC70B8">
      <w:pPr>
        <w:ind w:left="284"/>
        <w:rPr>
          <w:b/>
          <w:bCs/>
        </w:rPr>
      </w:pPr>
      <w:r w:rsidRPr="35A8D0A0">
        <w:rPr>
          <w:b/>
          <w:bCs/>
        </w:rPr>
        <w:t xml:space="preserve">Proposal </w:t>
      </w:r>
      <w:r>
        <w:rPr>
          <w:b/>
          <w:bCs/>
        </w:rPr>
        <w:t>4</w:t>
      </w:r>
      <w:r w:rsidRPr="35A8D0A0">
        <w:rPr>
          <w:b/>
          <w:bCs/>
        </w:rPr>
        <w:t xml:space="preserve">: </w:t>
      </w:r>
      <w:r w:rsidRPr="004D7518">
        <w:t xml:space="preserve">When Multi-TRP is supported for cross-carrier scheduling from </w:t>
      </w:r>
      <w:proofErr w:type="spellStart"/>
      <w:r w:rsidRPr="004D7518">
        <w:t>sSCell</w:t>
      </w:r>
      <w:proofErr w:type="spellEnd"/>
      <w:r w:rsidRPr="004D7518">
        <w:t xml:space="preserve">-to-P(S)Cell, the UE is configured with </w:t>
      </w:r>
      <w:proofErr w:type="spellStart"/>
      <w:r w:rsidRPr="004D7518">
        <w:t>coresetPoolIndex</w:t>
      </w:r>
      <w:proofErr w:type="spellEnd"/>
      <w:r w:rsidRPr="004D7518">
        <w:t xml:space="preserve">. The additional BD limitations apply for CORESETs with same </w:t>
      </w:r>
      <w:proofErr w:type="spellStart"/>
      <w:r w:rsidRPr="004D7518">
        <w:t>coresetPoolIndex</w:t>
      </w:r>
      <w:proofErr w:type="spellEnd"/>
      <w:r w:rsidRPr="004D7518">
        <w:t>.</w:t>
      </w:r>
    </w:p>
    <w:p w14:paraId="5389935C" w14:textId="1FD56147" w:rsidR="00BC70B8" w:rsidRDefault="00BC70B8" w:rsidP="001F201D">
      <w:r>
        <w:lastRenderedPageBreak/>
        <w:br/>
        <w:t>On Type A and Type B UEs</w:t>
      </w:r>
    </w:p>
    <w:p w14:paraId="75B8B918" w14:textId="77777777" w:rsidR="00BC70B8" w:rsidRDefault="00BC70B8" w:rsidP="00BC70B8">
      <w:pPr>
        <w:spacing w:after="0"/>
        <w:ind w:left="284"/>
      </w:pPr>
      <w:r w:rsidRPr="00D507BE">
        <w:rPr>
          <w:b/>
          <w:bCs/>
        </w:rPr>
        <w:t>Proposal</w:t>
      </w:r>
      <w:r>
        <w:rPr>
          <w:b/>
          <w:bCs/>
        </w:rPr>
        <w:t xml:space="preserve"> 5</w:t>
      </w:r>
      <w:r>
        <w:t xml:space="preserve">: Adopt Alt 3 and </w:t>
      </w:r>
      <w:proofErr w:type="spellStart"/>
      <w:r>
        <w:t>and</w:t>
      </w:r>
      <w:proofErr w:type="spellEnd"/>
      <w:r>
        <w:t xml:space="preserve"> support only a single UE Type, i.e., UE Type B, i.e.:</w:t>
      </w:r>
    </w:p>
    <w:p w14:paraId="4AA1CBD3" w14:textId="77777777" w:rsidR="00BC70B8" w:rsidRPr="00A1294F" w:rsidRDefault="00BC70B8" w:rsidP="00BC70B8">
      <w:pPr>
        <w:pStyle w:val="ListParagraph"/>
        <w:numPr>
          <w:ilvl w:val="0"/>
          <w:numId w:val="40"/>
        </w:numPr>
        <w:overflowPunct w:val="0"/>
        <w:autoSpaceDE w:val="0"/>
        <w:autoSpaceDN w:val="0"/>
        <w:spacing w:after="180"/>
        <w:ind w:left="1004"/>
        <w:rPr>
          <w:sz w:val="20"/>
          <w:szCs w:val="20"/>
        </w:rPr>
      </w:pPr>
      <w:r w:rsidRPr="00A1294F">
        <w:rPr>
          <w:rFonts w:hint="eastAsia"/>
          <w:sz w:val="20"/>
          <w:szCs w:val="20"/>
        </w:rPr>
        <w:t xml:space="preserve">In </w:t>
      </w:r>
      <w:proofErr w:type="spellStart"/>
      <w:r w:rsidRPr="00A1294F">
        <w:rPr>
          <w:rFonts w:hint="eastAsia"/>
          <w:sz w:val="20"/>
          <w:szCs w:val="20"/>
        </w:rPr>
        <w:t>overlapping</w:t>
      </w:r>
      <w:proofErr w:type="spellEnd"/>
      <w:r w:rsidRPr="00A1294F">
        <w:rPr>
          <w:rFonts w:hint="eastAsia"/>
          <w:sz w:val="20"/>
          <w:szCs w:val="20"/>
        </w:rPr>
        <w:t xml:space="preserve"> [</w:t>
      </w:r>
      <w:proofErr w:type="spellStart"/>
      <w:r w:rsidRPr="00A1294F">
        <w:rPr>
          <w:rFonts w:hint="eastAsia"/>
          <w:sz w:val="20"/>
          <w:szCs w:val="20"/>
        </w:rPr>
        <w:t>symbol</w:t>
      </w:r>
      <w:proofErr w:type="spellEnd"/>
      <w:r w:rsidRPr="00A1294F">
        <w:rPr>
          <w:rFonts w:hint="eastAsia"/>
          <w:sz w:val="20"/>
          <w:szCs w:val="20"/>
        </w:rPr>
        <w:t>/</w:t>
      </w:r>
      <w:proofErr w:type="spellStart"/>
      <w:r w:rsidRPr="00A1294F">
        <w:rPr>
          <w:rFonts w:hint="eastAsia"/>
          <w:sz w:val="20"/>
          <w:szCs w:val="20"/>
        </w:rPr>
        <w:t>slot</w:t>
      </w:r>
      <w:proofErr w:type="spellEnd"/>
      <w:r w:rsidRPr="00A1294F">
        <w:rPr>
          <w:rFonts w:hint="eastAsia"/>
          <w:sz w:val="20"/>
          <w:szCs w:val="20"/>
        </w:rPr>
        <w:t xml:space="preserve">] of P(S)Cell and </w:t>
      </w:r>
      <w:proofErr w:type="spellStart"/>
      <w:r w:rsidRPr="00A1294F">
        <w:rPr>
          <w:rFonts w:hint="eastAsia"/>
          <w:sz w:val="20"/>
          <w:szCs w:val="20"/>
        </w:rPr>
        <w:t>sSCell</w:t>
      </w:r>
      <w:proofErr w:type="spellEnd"/>
      <w:r w:rsidRPr="00A1294F">
        <w:rPr>
          <w:rFonts w:hint="eastAsia"/>
          <w:sz w:val="20"/>
          <w:szCs w:val="20"/>
        </w:rPr>
        <w:t xml:space="preserve"> </w:t>
      </w:r>
      <w:proofErr w:type="spellStart"/>
      <w:r w:rsidRPr="00A1294F">
        <w:rPr>
          <w:rFonts w:hint="eastAsia"/>
          <w:sz w:val="20"/>
          <w:szCs w:val="20"/>
        </w:rPr>
        <w:t>where</w:t>
      </w:r>
      <w:proofErr w:type="spellEnd"/>
      <w:r w:rsidRPr="00A1294F">
        <w:rPr>
          <w:rFonts w:hint="eastAsia"/>
          <w:sz w:val="20"/>
          <w:szCs w:val="20"/>
        </w:rPr>
        <w:t xml:space="preserve"> a UE is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w:t>
      </w:r>
      <w:proofErr w:type="spellStart"/>
      <w:r w:rsidRPr="00A1294F">
        <w:rPr>
          <w:rFonts w:hint="eastAsia"/>
          <w:sz w:val="20"/>
          <w:szCs w:val="20"/>
        </w:rPr>
        <w:t>search</w:t>
      </w:r>
      <w:proofErr w:type="spellEnd"/>
      <w:r w:rsidRPr="00A1294F">
        <w:rPr>
          <w:rFonts w:hint="eastAsia"/>
          <w:sz w:val="20"/>
          <w:szCs w:val="20"/>
        </w:rPr>
        <w:t xml:space="preserve"> </w:t>
      </w:r>
      <w:proofErr w:type="spellStart"/>
      <w:r w:rsidRPr="00A1294F">
        <w:rPr>
          <w:rFonts w:hint="eastAsia"/>
          <w:sz w:val="20"/>
          <w:szCs w:val="20"/>
        </w:rPr>
        <w:t>space</w:t>
      </w:r>
      <w:proofErr w:type="spellEnd"/>
      <w:r w:rsidRPr="00A1294F">
        <w:rPr>
          <w:rFonts w:hint="eastAsia"/>
          <w:sz w:val="20"/>
          <w:szCs w:val="20"/>
        </w:rPr>
        <w:t xml:space="preserve"> </w:t>
      </w:r>
      <w:proofErr w:type="spellStart"/>
      <w:r w:rsidRPr="00A1294F">
        <w:rPr>
          <w:rFonts w:hint="eastAsia"/>
          <w:sz w:val="20"/>
          <w:szCs w:val="20"/>
        </w:rPr>
        <w:t>sets</w:t>
      </w:r>
      <w:proofErr w:type="spellEnd"/>
      <w:r w:rsidRPr="00A1294F">
        <w:rPr>
          <w:rFonts w:hint="eastAsia"/>
          <w:sz w:val="20"/>
          <w:szCs w:val="20"/>
        </w:rPr>
        <w:t xml:space="preserve"> on </w:t>
      </w:r>
      <w:proofErr w:type="spellStart"/>
      <w:r w:rsidRPr="00A1294F">
        <w:rPr>
          <w:rFonts w:hint="eastAsia"/>
          <w:sz w:val="20"/>
          <w:szCs w:val="20"/>
        </w:rPr>
        <w:t>sSCell</w:t>
      </w:r>
      <w:proofErr w:type="spellEnd"/>
      <w:r w:rsidRPr="00A1294F">
        <w:rPr>
          <w:rFonts w:hint="eastAsia"/>
          <w:sz w:val="20"/>
          <w:szCs w:val="20"/>
        </w:rPr>
        <w:t xml:space="preserve"> (for </w:t>
      </w:r>
      <w:proofErr w:type="spellStart"/>
      <w:r w:rsidRPr="00A1294F">
        <w:rPr>
          <w:rFonts w:hint="eastAsia"/>
          <w:sz w:val="20"/>
          <w:szCs w:val="20"/>
        </w:rPr>
        <w:t>scheduling</w:t>
      </w:r>
      <w:proofErr w:type="spellEnd"/>
      <w:r w:rsidRPr="00A1294F">
        <w:rPr>
          <w:rFonts w:hint="eastAsia"/>
          <w:sz w:val="20"/>
          <w:szCs w:val="20"/>
        </w:rPr>
        <w:t xml:space="preserve"> P(S)Cell),</w:t>
      </w:r>
    </w:p>
    <w:p w14:paraId="3C152C1A" w14:textId="77777777" w:rsidR="00BC70B8" w:rsidRPr="00A1294F" w:rsidRDefault="00BC70B8" w:rsidP="00BC70B8">
      <w:pPr>
        <w:pStyle w:val="ListParagraph"/>
        <w:numPr>
          <w:ilvl w:val="1"/>
          <w:numId w:val="40"/>
        </w:numPr>
        <w:overflowPunct w:val="0"/>
        <w:autoSpaceDE w:val="0"/>
        <w:autoSpaceDN w:val="0"/>
        <w:spacing w:after="180"/>
        <w:ind w:left="1724"/>
        <w:rPr>
          <w:rFonts w:eastAsiaTheme="minorHAnsi"/>
          <w:sz w:val="20"/>
          <w:szCs w:val="20"/>
          <w:lang w:val="en-US"/>
        </w:rPr>
      </w:pPr>
      <w:proofErr w:type="spellStart"/>
      <w:r w:rsidRPr="00A1294F">
        <w:rPr>
          <w:rFonts w:hint="eastAsia"/>
          <w:sz w:val="20"/>
          <w:szCs w:val="20"/>
        </w:rPr>
        <w:t>there</w:t>
      </w:r>
      <w:proofErr w:type="spellEnd"/>
      <w:r w:rsidRPr="00A1294F">
        <w:rPr>
          <w:rFonts w:hint="eastAsia"/>
          <w:sz w:val="20"/>
          <w:szCs w:val="20"/>
        </w:rPr>
        <w:t xml:space="preserve"> is no </w:t>
      </w:r>
      <w:proofErr w:type="spellStart"/>
      <w:r w:rsidRPr="00A1294F">
        <w:rPr>
          <w:rFonts w:hint="eastAsia"/>
          <w:sz w:val="20"/>
          <w:szCs w:val="20"/>
        </w:rPr>
        <w:t>restriction</w:t>
      </w:r>
      <w:proofErr w:type="spellEnd"/>
      <w:r w:rsidRPr="00A1294F">
        <w:rPr>
          <w:rFonts w:hint="eastAsia"/>
          <w:sz w:val="20"/>
          <w:szCs w:val="20"/>
        </w:rPr>
        <w:t xml:space="preserve"> on Type-0/0A/1/2-CSS </w:t>
      </w:r>
      <w:proofErr w:type="spellStart"/>
      <w:r w:rsidRPr="00A1294F">
        <w:rPr>
          <w:rFonts w:hint="eastAsia"/>
          <w:sz w:val="20"/>
          <w:szCs w:val="20"/>
        </w:rPr>
        <w:t>sets</w:t>
      </w:r>
      <w:proofErr w:type="spellEnd"/>
      <w:r w:rsidRPr="00A1294F">
        <w:rPr>
          <w:rFonts w:hint="eastAsia"/>
          <w:sz w:val="20"/>
          <w:szCs w:val="20"/>
        </w:rPr>
        <w:t xml:space="preserve"> </w:t>
      </w:r>
      <w:proofErr w:type="spellStart"/>
      <w:r w:rsidRPr="00A1294F">
        <w:rPr>
          <w:rFonts w:hint="eastAsia"/>
          <w:sz w:val="20"/>
          <w:szCs w:val="20"/>
        </w:rPr>
        <w:t>configurations</w:t>
      </w:r>
      <w:proofErr w:type="spellEnd"/>
    </w:p>
    <w:p w14:paraId="1349C21B" w14:textId="77777777" w:rsidR="00BC70B8" w:rsidRDefault="00BC70B8" w:rsidP="00BC70B8">
      <w:pPr>
        <w:pStyle w:val="ListParagraph"/>
        <w:numPr>
          <w:ilvl w:val="1"/>
          <w:numId w:val="40"/>
        </w:numPr>
        <w:overflowPunct w:val="0"/>
        <w:autoSpaceDE w:val="0"/>
        <w:autoSpaceDN w:val="0"/>
        <w:spacing w:after="180"/>
        <w:ind w:left="1724"/>
        <w:rPr>
          <w:sz w:val="20"/>
          <w:szCs w:val="20"/>
        </w:rPr>
      </w:pPr>
      <w:proofErr w:type="spellStart"/>
      <w:r w:rsidRPr="00A1294F">
        <w:rPr>
          <w:rFonts w:hint="eastAsia"/>
          <w:sz w:val="20"/>
          <w:szCs w:val="20"/>
        </w:rPr>
        <w:t>The</w:t>
      </w:r>
      <w:proofErr w:type="spellEnd"/>
      <w:r w:rsidRPr="00A1294F">
        <w:rPr>
          <w:rFonts w:hint="eastAsia"/>
          <w:sz w:val="20"/>
          <w:szCs w:val="20"/>
        </w:rPr>
        <w:t xml:space="preserve"> UE </w:t>
      </w:r>
      <w:proofErr w:type="spellStart"/>
      <w:r w:rsidRPr="00A1294F">
        <w:rPr>
          <w:rFonts w:hint="eastAsia"/>
          <w:sz w:val="20"/>
          <w:szCs w:val="20"/>
        </w:rPr>
        <w:t>decodes</w:t>
      </w:r>
      <w:proofErr w:type="spellEnd"/>
      <w:r w:rsidRPr="00A1294F">
        <w:rPr>
          <w:rFonts w:hint="eastAsia"/>
          <w:sz w:val="20"/>
          <w:szCs w:val="20"/>
        </w:rPr>
        <w:t xml:space="preserve"> DCI </w:t>
      </w:r>
      <w:proofErr w:type="spellStart"/>
      <w:r w:rsidRPr="00A1294F">
        <w:rPr>
          <w:rFonts w:hint="eastAsia"/>
          <w:sz w:val="20"/>
          <w:szCs w:val="20"/>
        </w:rPr>
        <w:t>format</w:t>
      </w:r>
      <w:proofErr w:type="spellEnd"/>
      <w:r w:rsidRPr="00A1294F">
        <w:rPr>
          <w:rFonts w:hint="eastAsia"/>
          <w:sz w:val="20"/>
          <w:szCs w:val="20"/>
        </w:rPr>
        <w:t xml:space="preserve">(s) on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the</w:t>
      </w:r>
      <w:proofErr w:type="spellEnd"/>
      <w:r w:rsidRPr="00A1294F">
        <w:rPr>
          <w:rFonts w:hint="eastAsia"/>
          <w:sz w:val="20"/>
          <w:szCs w:val="20"/>
        </w:rPr>
        <w:t xml:space="preserve"> </w:t>
      </w:r>
      <w:proofErr w:type="spellStart"/>
      <w:r w:rsidRPr="00A1294F">
        <w:rPr>
          <w:rFonts w:hint="eastAsia"/>
          <w:sz w:val="20"/>
          <w:szCs w:val="20"/>
        </w:rPr>
        <w:t>overlapped</w:t>
      </w:r>
      <w:proofErr w:type="spellEnd"/>
      <w:r w:rsidRPr="00A1294F">
        <w:rPr>
          <w:rFonts w:hint="eastAsia"/>
          <w:sz w:val="20"/>
          <w:szCs w:val="20"/>
        </w:rPr>
        <w:t xml:space="preserve"> USS </w:t>
      </w:r>
      <w:proofErr w:type="spellStart"/>
      <w:r w:rsidRPr="00A1294F">
        <w:rPr>
          <w:rFonts w:hint="eastAsia"/>
          <w:sz w:val="20"/>
          <w:szCs w:val="20"/>
        </w:rPr>
        <w:t>sets</w:t>
      </w:r>
      <w:proofErr w:type="spellEnd"/>
      <w:r w:rsidRPr="00A1294F">
        <w:rPr>
          <w:rFonts w:hint="eastAsia"/>
          <w:sz w:val="20"/>
          <w:szCs w:val="20"/>
        </w:rPr>
        <w:t xml:space="preserve"> on </w:t>
      </w:r>
      <w:proofErr w:type="spellStart"/>
      <w:r w:rsidRPr="00A1294F">
        <w:rPr>
          <w:rFonts w:hint="eastAsia"/>
          <w:sz w:val="20"/>
          <w:szCs w:val="20"/>
        </w:rPr>
        <w:t>sSCell</w:t>
      </w:r>
      <w:proofErr w:type="spellEnd"/>
      <w:r w:rsidRPr="00A1294F">
        <w:rPr>
          <w:rFonts w:hint="eastAsia"/>
          <w:sz w:val="20"/>
          <w:szCs w:val="20"/>
        </w:rPr>
        <w:t>.</w:t>
      </w:r>
    </w:p>
    <w:p w14:paraId="253455E3" w14:textId="0BDD55EC" w:rsidR="00BC70B8" w:rsidRDefault="00BC70B8" w:rsidP="001F201D">
      <w:r>
        <w:br/>
        <w:t>On overlapping condition [slots/symbols]</w:t>
      </w:r>
    </w:p>
    <w:p w14:paraId="5A2DE22A" w14:textId="77777777" w:rsidR="00BC70B8" w:rsidRDefault="00BC70B8" w:rsidP="00BC70B8">
      <w:pPr>
        <w:ind w:left="284"/>
      </w:pPr>
      <w:r>
        <w:rPr>
          <w:b/>
          <w:bCs/>
        </w:rPr>
        <w:t xml:space="preserve">Proposal 6: </w:t>
      </w:r>
      <w:r>
        <w:t xml:space="preserve">The overlapping search space condition is evaluated on a symbol basis, </w:t>
      </w:r>
      <w:proofErr w:type="spellStart"/>
      <w:r>
        <w:t>i.e</w:t>
      </w:r>
      <w:proofErr w:type="spellEnd"/>
      <w:r>
        <w:t xml:space="preserve">: “overlapping </w:t>
      </w:r>
      <w:r>
        <w:rPr>
          <w:strike/>
          <w:color w:val="FF0000"/>
        </w:rPr>
        <w:t>[s</w:t>
      </w:r>
      <w:r w:rsidRPr="005C6F9A">
        <w:rPr>
          <w:strike/>
          <w:color w:val="FF0000"/>
        </w:rPr>
        <w:t>lots/</w:t>
      </w:r>
      <w:r>
        <w:t>symbols</w:t>
      </w:r>
      <w:r>
        <w:rPr>
          <w:strike/>
          <w:color w:val="FF0000"/>
        </w:rPr>
        <w:t>]</w:t>
      </w:r>
      <w:r>
        <w:t>”</w:t>
      </w:r>
    </w:p>
    <w:p w14:paraId="3643EB77" w14:textId="3AED4EFD" w:rsidR="00BC70B8" w:rsidRDefault="00BC70B8" w:rsidP="001F201D">
      <w:r>
        <w:br/>
        <w:t>On linked search spaces</w:t>
      </w:r>
    </w:p>
    <w:p w14:paraId="1446B50D" w14:textId="77777777" w:rsidR="00BC70B8" w:rsidRDefault="00BC70B8" w:rsidP="00BC70B8">
      <w:pPr>
        <w:ind w:left="284"/>
      </w:pPr>
      <w:r>
        <w:rPr>
          <w:b/>
          <w:bCs/>
        </w:rPr>
        <w:t>Proposal 7</w:t>
      </w:r>
      <w:r w:rsidRPr="00A1294F">
        <w:rPr>
          <w:b/>
          <w:bCs/>
        </w:rPr>
        <w:t xml:space="preserve">: </w:t>
      </w:r>
      <w:r>
        <w:t xml:space="preserve">Allow for at least </w:t>
      </w:r>
      <w:r w:rsidRPr="00A1294F">
        <w:t>the ‘</w:t>
      </w:r>
      <w:proofErr w:type="spellStart"/>
      <w:r w:rsidRPr="00A1294F">
        <w:rPr>
          <w:i/>
          <w:iCs/>
        </w:rPr>
        <w:t>monitoringSlotPeriodicityAndOffset</w:t>
      </w:r>
      <w:proofErr w:type="spellEnd"/>
      <w:r w:rsidRPr="00A1294F">
        <w:t>’</w:t>
      </w:r>
      <w:r>
        <w:t xml:space="preserve"> to be </w:t>
      </w:r>
      <w:proofErr w:type="spellStart"/>
      <w:r>
        <w:t>idependelty</w:t>
      </w:r>
      <w:proofErr w:type="spellEnd"/>
      <w:r>
        <w:t xml:space="preserve"> configured to the two search spaces</w:t>
      </w:r>
    </w:p>
    <w:p w14:paraId="7732D130" w14:textId="34823453" w:rsidR="00BC70B8" w:rsidRDefault="00BC70B8" w:rsidP="001F201D">
      <w:r>
        <w:br/>
        <w:t xml:space="preserve">On </w:t>
      </w:r>
      <w:proofErr w:type="spellStart"/>
      <w:r>
        <w:t>sSCell</w:t>
      </w:r>
      <w:proofErr w:type="spellEnd"/>
      <w:r>
        <w:t xml:space="preserve"> not available</w:t>
      </w:r>
    </w:p>
    <w:p w14:paraId="2001B060" w14:textId="77777777" w:rsidR="00BC70B8" w:rsidRDefault="00BC70B8" w:rsidP="00BC70B8">
      <w:pPr>
        <w:ind w:left="284"/>
      </w:pPr>
      <w:r w:rsidRPr="009C1C18">
        <w:rPr>
          <w:b/>
          <w:bCs/>
        </w:rPr>
        <w:t xml:space="preserve">Proposal </w:t>
      </w:r>
      <w:r>
        <w:rPr>
          <w:b/>
          <w:bCs/>
        </w:rPr>
        <w:t>8</w:t>
      </w:r>
      <w:r>
        <w:t xml:space="preserve">: Both the Type A and the Type B UE can be configured with a fallback search space set for monitoring PDCCH for self-scheduling on the P(S)Cell in case a fall-back mechanism is triggered due </w:t>
      </w:r>
      <w:proofErr w:type="spellStart"/>
      <w:r>
        <w:t>sSCell</w:t>
      </w:r>
      <w:proofErr w:type="spellEnd"/>
      <w:r>
        <w:t xml:space="preserve"> being considered not to able to transmit data.</w:t>
      </w:r>
    </w:p>
    <w:p w14:paraId="7BD813AF" w14:textId="77777777" w:rsidR="00BC70B8" w:rsidRDefault="00BC70B8" w:rsidP="00BC70B8">
      <w:pPr>
        <w:spacing w:after="0"/>
        <w:ind w:left="284"/>
      </w:pPr>
      <w:r w:rsidRPr="00466F00">
        <w:rPr>
          <w:b/>
          <w:bCs/>
        </w:rPr>
        <w:t>Proposal</w:t>
      </w:r>
      <w:r>
        <w:rPr>
          <w:b/>
          <w:bCs/>
        </w:rPr>
        <w:t xml:space="preserve"> 9</w:t>
      </w:r>
      <w:r w:rsidRPr="00466F00">
        <w:rPr>
          <w:b/>
          <w:bCs/>
        </w:rPr>
        <w:t xml:space="preserve">: </w:t>
      </w:r>
      <w:r>
        <w:t xml:space="preserve">The conditions for </w:t>
      </w:r>
      <w:proofErr w:type="spellStart"/>
      <w:r>
        <w:t>sSCell</w:t>
      </w:r>
      <w:proofErr w:type="spellEnd"/>
      <w:r>
        <w:t xml:space="preserve"> is considered not to be able to transmit data are at least:</w:t>
      </w:r>
    </w:p>
    <w:p w14:paraId="2B782559" w14:textId="77777777" w:rsidR="00BC70B8" w:rsidRPr="00466F00" w:rsidRDefault="00BC70B8" w:rsidP="00BC70B8">
      <w:pPr>
        <w:pStyle w:val="ListParagraph"/>
        <w:numPr>
          <w:ilvl w:val="0"/>
          <w:numId w:val="39"/>
        </w:numPr>
        <w:ind w:left="1004"/>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deactivated</w:t>
      </w:r>
      <w:proofErr w:type="spellEnd"/>
    </w:p>
    <w:p w14:paraId="3B3D9C14" w14:textId="77777777" w:rsidR="00BC70B8" w:rsidRPr="00466F00" w:rsidRDefault="00BC70B8" w:rsidP="00BC70B8">
      <w:pPr>
        <w:pStyle w:val="ListParagraph"/>
        <w:numPr>
          <w:ilvl w:val="0"/>
          <w:numId w:val="39"/>
        </w:numPr>
        <w:ind w:left="1004"/>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dormant</w:t>
      </w:r>
      <w:proofErr w:type="spellEnd"/>
    </w:p>
    <w:p w14:paraId="45996F73" w14:textId="77777777" w:rsidR="00BC70B8" w:rsidRPr="00466F00" w:rsidRDefault="00BC70B8" w:rsidP="00BC70B8">
      <w:pPr>
        <w:pStyle w:val="ListParagraph"/>
        <w:numPr>
          <w:ilvl w:val="0"/>
          <w:numId w:val="39"/>
        </w:numPr>
        <w:ind w:left="1004"/>
        <w:rPr>
          <w:sz w:val="20"/>
          <w:szCs w:val="20"/>
        </w:rPr>
      </w:pPr>
      <w:proofErr w:type="spellStart"/>
      <w:r w:rsidRPr="730ED569">
        <w:rPr>
          <w:sz w:val="20"/>
          <w:szCs w:val="20"/>
        </w:rPr>
        <w:t>sSCell</w:t>
      </w:r>
      <w:proofErr w:type="spellEnd"/>
      <w:r w:rsidRPr="730ED569">
        <w:rPr>
          <w:sz w:val="20"/>
          <w:szCs w:val="20"/>
        </w:rPr>
        <w:t xml:space="preserve"> is </w:t>
      </w:r>
      <w:proofErr w:type="spellStart"/>
      <w:r w:rsidRPr="730ED569">
        <w:rPr>
          <w:sz w:val="20"/>
          <w:szCs w:val="20"/>
        </w:rPr>
        <w:t>experiencing</w:t>
      </w:r>
      <w:proofErr w:type="spellEnd"/>
      <w:r w:rsidRPr="730ED569">
        <w:rPr>
          <w:sz w:val="20"/>
          <w:szCs w:val="20"/>
        </w:rPr>
        <w:t xml:space="preserve"> a radio </w:t>
      </w:r>
      <w:proofErr w:type="spellStart"/>
      <w:r w:rsidRPr="730ED569">
        <w:rPr>
          <w:sz w:val="20"/>
          <w:szCs w:val="20"/>
        </w:rPr>
        <w:t>link</w:t>
      </w:r>
      <w:proofErr w:type="spellEnd"/>
      <w:r w:rsidRPr="730ED569">
        <w:rPr>
          <w:sz w:val="20"/>
          <w:szCs w:val="20"/>
        </w:rPr>
        <w:t xml:space="preserve"> </w:t>
      </w:r>
      <w:proofErr w:type="spellStart"/>
      <w:r w:rsidRPr="730ED569">
        <w:rPr>
          <w:sz w:val="20"/>
          <w:szCs w:val="20"/>
        </w:rPr>
        <w:t>failure</w:t>
      </w:r>
      <w:proofErr w:type="spellEnd"/>
    </w:p>
    <w:p w14:paraId="05E48EF5" w14:textId="77777777" w:rsidR="00BC70B8" w:rsidRDefault="00BC70B8" w:rsidP="001F201D"/>
    <w:p w14:paraId="14A5D316" w14:textId="62F90292" w:rsidR="00BC70B8" w:rsidRDefault="00BC70B8" w:rsidP="001F201D">
      <w:r>
        <w:t>On location of the PUCCH, PUSCH and SRS</w:t>
      </w:r>
    </w:p>
    <w:p w14:paraId="6C910B51" w14:textId="77777777" w:rsidR="00BC70B8" w:rsidRDefault="00BC70B8" w:rsidP="00BC70B8">
      <w:pPr>
        <w:ind w:left="284"/>
      </w:pPr>
      <w:r w:rsidRPr="7F5FFC86">
        <w:rPr>
          <w:b/>
          <w:bCs/>
        </w:rPr>
        <w:t xml:space="preserve">Proposal </w:t>
      </w:r>
      <w:r>
        <w:rPr>
          <w:b/>
          <w:bCs/>
        </w:rPr>
        <w:t>10</w:t>
      </w:r>
      <w:r w:rsidRPr="7F5FFC86">
        <w:rPr>
          <w:b/>
          <w:bCs/>
        </w:rPr>
        <w:t xml:space="preserve">: </w:t>
      </w:r>
      <w:r>
        <w:t xml:space="preserve">The requirement to have the </w:t>
      </w:r>
      <w:proofErr w:type="spellStart"/>
      <w:r>
        <w:t>PCell</w:t>
      </w:r>
      <w:proofErr w:type="spellEnd"/>
      <w:r>
        <w:t xml:space="preserve"> configured with the PUSCH/PUCCH/SRS for non-CA case are not modified.</w:t>
      </w:r>
    </w:p>
    <w:p w14:paraId="34B040B9" w14:textId="77777777" w:rsidR="00BC70B8" w:rsidRDefault="00BC70B8" w:rsidP="00BC70B8">
      <w:pPr>
        <w:ind w:left="284"/>
      </w:pPr>
      <w:r w:rsidRPr="7F5FFC86">
        <w:rPr>
          <w:b/>
          <w:bCs/>
        </w:rPr>
        <w:t>Proposal</w:t>
      </w:r>
      <w:r>
        <w:rPr>
          <w:b/>
          <w:bCs/>
        </w:rPr>
        <w:t xml:space="preserve"> 11</w:t>
      </w:r>
      <w:r w:rsidRPr="7F5FFC86">
        <w:rPr>
          <w:b/>
          <w:bCs/>
        </w:rPr>
        <w:t xml:space="preserve">: </w:t>
      </w:r>
      <w:r>
        <w:t xml:space="preserve">The requirement to have the </w:t>
      </w:r>
      <w:proofErr w:type="spellStart"/>
      <w:r>
        <w:t>PCell</w:t>
      </w:r>
      <w:proofErr w:type="spellEnd"/>
      <w:r>
        <w:t xml:space="preserve"> configured with the PUCCH for CA case with single PUCCH group is not modified.</w:t>
      </w:r>
    </w:p>
    <w:p w14:paraId="22247B0B" w14:textId="77777777" w:rsidR="00BC70B8" w:rsidRDefault="00BC70B8" w:rsidP="001F201D"/>
    <w:p w14:paraId="53CD9119" w14:textId="5206E1F5" w:rsidR="00885580" w:rsidRDefault="00885580" w:rsidP="00885580">
      <w:pPr>
        <w:pStyle w:val="Heading1"/>
        <w:numPr>
          <w:ilvl w:val="0"/>
          <w:numId w:val="0"/>
        </w:numPr>
      </w:pPr>
      <w:r>
        <w:t>References</w:t>
      </w:r>
    </w:p>
    <w:p w14:paraId="0F7A2F1B" w14:textId="743D82EB" w:rsidR="00D44604" w:rsidRDefault="00BC70B8" w:rsidP="7F5FFC86">
      <w:pPr>
        <w:pStyle w:val="ListParagraph"/>
        <w:numPr>
          <w:ilvl w:val="0"/>
          <w:numId w:val="27"/>
        </w:numPr>
        <w:rPr>
          <w:rFonts w:eastAsia="Times New Roman"/>
          <w:sz w:val="20"/>
          <w:szCs w:val="20"/>
        </w:rPr>
      </w:pPr>
      <w:hyperlink r:id="rId14" w:history="1">
        <w:r w:rsidR="00D44604">
          <w:rPr>
            <w:rStyle w:val="Hyperlink"/>
            <w:rFonts w:eastAsia="Times New Roman"/>
            <w:sz w:val="20"/>
            <w:szCs w:val="20"/>
          </w:rPr>
          <w:t>R1-2106356</w:t>
        </w:r>
      </w:hyperlink>
      <w:r w:rsidR="00D44604">
        <w:rPr>
          <w:rFonts w:eastAsia="Times New Roman"/>
          <w:sz w:val="20"/>
          <w:szCs w:val="20"/>
        </w:rPr>
        <w:t xml:space="preserve">, </w:t>
      </w:r>
      <w:r w:rsidR="00D44604" w:rsidRPr="00D44604">
        <w:rPr>
          <w:rFonts w:eastAsia="Times New Roman"/>
          <w:sz w:val="20"/>
          <w:szCs w:val="20"/>
        </w:rPr>
        <w:t>Summary#</w:t>
      </w:r>
      <w:r w:rsidR="00D44604">
        <w:rPr>
          <w:rFonts w:eastAsia="Times New Roman"/>
          <w:sz w:val="20"/>
          <w:szCs w:val="20"/>
        </w:rPr>
        <w:t>5</w:t>
      </w:r>
      <w:r w:rsidR="00D44604" w:rsidRPr="00D44604">
        <w:rPr>
          <w:rFonts w:eastAsia="Times New Roman"/>
          <w:sz w:val="20"/>
          <w:szCs w:val="20"/>
        </w:rPr>
        <w:t xml:space="preserve"> of </w:t>
      </w:r>
      <w:proofErr w:type="spellStart"/>
      <w:r w:rsidR="00D44604" w:rsidRPr="00D44604">
        <w:rPr>
          <w:rFonts w:eastAsia="Times New Roman"/>
          <w:sz w:val="20"/>
          <w:szCs w:val="20"/>
        </w:rPr>
        <w:t>Email</w:t>
      </w:r>
      <w:proofErr w:type="spellEnd"/>
      <w:r w:rsidR="00D44604" w:rsidRPr="00D44604">
        <w:rPr>
          <w:rFonts w:eastAsia="Times New Roman"/>
          <w:sz w:val="20"/>
          <w:szCs w:val="20"/>
        </w:rPr>
        <w:t xml:space="preserve"> </w:t>
      </w:r>
      <w:proofErr w:type="spellStart"/>
      <w:r w:rsidR="00D44604" w:rsidRPr="00D44604">
        <w:rPr>
          <w:rFonts w:eastAsia="Times New Roman"/>
          <w:sz w:val="20"/>
          <w:szCs w:val="20"/>
        </w:rPr>
        <w:t>discussion</w:t>
      </w:r>
      <w:proofErr w:type="spellEnd"/>
      <w:r w:rsidR="00D44604" w:rsidRPr="00D44604">
        <w:rPr>
          <w:rFonts w:eastAsia="Times New Roman"/>
          <w:sz w:val="20"/>
          <w:szCs w:val="20"/>
        </w:rPr>
        <w:t xml:space="preserve"> [105-e-NR-DSS-01]</w:t>
      </w:r>
      <w:r w:rsidR="00D44604">
        <w:rPr>
          <w:rFonts w:eastAsia="Times New Roman"/>
          <w:sz w:val="20"/>
          <w:szCs w:val="20"/>
        </w:rPr>
        <w:t xml:space="preserve">, </w:t>
      </w:r>
      <w:proofErr w:type="spellStart"/>
      <w:r w:rsidR="00D44604" w:rsidRPr="00D44604">
        <w:rPr>
          <w:rFonts w:eastAsia="Times New Roman"/>
          <w:sz w:val="20"/>
          <w:szCs w:val="20"/>
        </w:rPr>
        <w:t>Moderator</w:t>
      </w:r>
      <w:proofErr w:type="spellEnd"/>
      <w:r w:rsidR="00D44604" w:rsidRPr="00D44604">
        <w:rPr>
          <w:rFonts w:eastAsia="Times New Roman"/>
          <w:sz w:val="20"/>
          <w:szCs w:val="20"/>
        </w:rPr>
        <w:t xml:space="preserve"> (Ericsson)</w:t>
      </w:r>
      <w:r w:rsidR="00CD5D15">
        <w:rPr>
          <w:rFonts w:eastAsia="Times New Roman"/>
          <w:sz w:val="20"/>
          <w:szCs w:val="20"/>
        </w:rPr>
        <w:t>, RAN1#105</w:t>
      </w:r>
    </w:p>
    <w:p w14:paraId="6DA683C6" w14:textId="6FD7116D" w:rsidR="00CD5D15" w:rsidRDefault="00BC70B8" w:rsidP="7F5FFC86">
      <w:pPr>
        <w:pStyle w:val="ListParagraph"/>
        <w:numPr>
          <w:ilvl w:val="0"/>
          <w:numId w:val="27"/>
        </w:numPr>
        <w:rPr>
          <w:rFonts w:eastAsia="Times New Roman"/>
          <w:sz w:val="20"/>
          <w:szCs w:val="20"/>
        </w:rPr>
      </w:pPr>
      <w:hyperlink r:id="rId15" w:history="1">
        <w:r w:rsidR="00CD5D15" w:rsidRPr="00CD5D15">
          <w:rPr>
            <w:rStyle w:val="Hyperlink"/>
            <w:rFonts w:eastAsia="Times New Roman"/>
            <w:sz w:val="20"/>
            <w:szCs w:val="20"/>
          </w:rPr>
          <w:t>R1-2108</w:t>
        </w:r>
        <w:r w:rsidR="00CD5D15" w:rsidRPr="00CD5D15">
          <w:rPr>
            <w:rStyle w:val="Hyperlink"/>
            <w:rFonts w:eastAsia="Times New Roman"/>
            <w:sz w:val="20"/>
            <w:szCs w:val="20"/>
          </w:rPr>
          <w:t>6</w:t>
        </w:r>
        <w:r w:rsidR="00CD5D15" w:rsidRPr="00CD5D15">
          <w:rPr>
            <w:rStyle w:val="Hyperlink"/>
            <w:rFonts w:eastAsia="Times New Roman"/>
            <w:sz w:val="20"/>
            <w:szCs w:val="20"/>
          </w:rPr>
          <w:t>61,</w:t>
        </w:r>
      </w:hyperlink>
      <w:r w:rsidR="00CD5D15">
        <w:rPr>
          <w:rFonts w:eastAsia="Times New Roman"/>
          <w:sz w:val="20"/>
          <w:szCs w:val="20"/>
        </w:rPr>
        <w:t xml:space="preserve"> </w:t>
      </w:r>
      <w:r w:rsidR="00CD5D15" w:rsidRPr="00CD5D15">
        <w:rPr>
          <w:rFonts w:eastAsia="Times New Roman"/>
          <w:sz w:val="20"/>
          <w:szCs w:val="20"/>
        </w:rPr>
        <w:t xml:space="preserve">Summary#5 of </w:t>
      </w:r>
      <w:proofErr w:type="spellStart"/>
      <w:r w:rsidR="00CD5D15" w:rsidRPr="00CD5D15">
        <w:rPr>
          <w:rFonts w:eastAsia="Times New Roman"/>
          <w:sz w:val="20"/>
          <w:szCs w:val="20"/>
        </w:rPr>
        <w:t>Email</w:t>
      </w:r>
      <w:proofErr w:type="spellEnd"/>
      <w:r w:rsidR="00CD5D15" w:rsidRPr="00CD5D15">
        <w:rPr>
          <w:rFonts w:eastAsia="Times New Roman"/>
          <w:sz w:val="20"/>
          <w:szCs w:val="20"/>
        </w:rPr>
        <w:t xml:space="preserve"> </w:t>
      </w:r>
      <w:proofErr w:type="spellStart"/>
      <w:r w:rsidR="00CD5D15" w:rsidRPr="00CD5D15">
        <w:rPr>
          <w:rFonts w:eastAsia="Times New Roman"/>
          <w:sz w:val="20"/>
          <w:szCs w:val="20"/>
        </w:rPr>
        <w:t>discussion</w:t>
      </w:r>
      <w:proofErr w:type="spellEnd"/>
      <w:r w:rsidR="00CD5D15" w:rsidRPr="00CD5D15">
        <w:rPr>
          <w:rFonts w:eastAsia="Times New Roman"/>
          <w:sz w:val="20"/>
          <w:szCs w:val="20"/>
        </w:rPr>
        <w:t xml:space="preserve"> [106-e-NR-DSS-01]</w:t>
      </w:r>
      <w:r w:rsidR="00CD5D15">
        <w:rPr>
          <w:rFonts w:eastAsia="Times New Roman"/>
          <w:sz w:val="20"/>
          <w:szCs w:val="20"/>
        </w:rPr>
        <w:t>,</w:t>
      </w:r>
      <w:r w:rsidR="00CD5D15" w:rsidRPr="00CD5D15">
        <w:rPr>
          <w:rFonts w:eastAsia="Times New Roman"/>
          <w:sz w:val="20"/>
          <w:szCs w:val="20"/>
        </w:rPr>
        <w:t xml:space="preserve"> </w:t>
      </w:r>
      <w:proofErr w:type="spellStart"/>
      <w:r w:rsidR="00CD5D15" w:rsidRPr="00CD5D15">
        <w:rPr>
          <w:rFonts w:eastAsia="Times New Roman"/>
          <w:sz w:val="20"/>
          <w:szCs w:val="20"/>
        </w:rPr>
        <w:t>Moderator</w:t>
      </w:r>
      <w:proofErr w:type="spellEnd"/>
      <w:r w:rsidR="00CD5D15" w:rsidRPr="00CD5D15">
        <w:rPr>
          <w:rFonts w:eastAsia="Times New Roman"/>
          <w:sz w:val="20"/>
          <w:szCs w:val="20"/>
        </w:rPr>
        <w:t xml:space="preserve"> (Ericsson)</w:t>
      </w:r>
      <w:r w:rsidR="00CD5D15">
        <w:rPr>
          <w:rFonts w:eastAsia="Times New Roman"/>
          <w:sz w:val="20"/>
          <w:szCs w:val="20"/>
        </w:rPr>
        <w:t>, RAN1#106</w:t>
      </w:r>
      <w:r w:rsidR="00CD5D15">
        <w:rPr>
          <w:rFonts w:eastAsia="Times New Roman"/>
          <w:sz w:val="20"/>
          <w:szCs w:val="20"/>
        </w:rPr>
        <w:tab/>
      </w:r>
    </w:p>
    <w:p w14:paraId="5DE6171B" w14:textId="4EEB5BCC" w:rsidR="00466F00" w:rsidRDefault="00BC70B8" w:rsidP="7F5FFC86">
      <w:pPr>
        <w:pStyle w:val="ListParagraph"/>
        <w:numPr>
          <w:ilvl w:val="0"/>
          <w:numId w:val="27"/>
        </w:numPr>
        <w:rPr>
          <w:rFonts w:eastAsia="Times New Roman"/>
          <w:sz w:val="20"/>
          <w:szCs w:val="20"/>
        </w:rPr>
      </w:pPr>
      <w:hyperlink r:id="rId16" w:history="1">
        <w:r w:rsidR="00466F00" w:rsidRPr="00466F00">
          <w:rPr>
            <w:rStyle w:val="Hyperlink"/>
            <w:rFonts w:eastAsia="Times New Roman"/>
            <w:sz w:val="20"/>
            <w:szCs w:val="20"/>
          </w:rPr>
          <w:t>R1-2104185</w:t>
        </w:r>
      </w:hyperlink>
      <w:r w:rsidR="00466F00">
        <w:rPr>
          <w:rFonts w:eastAsia="Times New Roman"/>
          <w:sz w:val="20"/>
          <w:szCs w:val="20"/>
        </w:rPr>
        <w:t xml:space="preserve">, </w:t>
      </w:r>
      <w:r w:rsidR="00466F00" w:rsidRPr="00466F00">
        <w:rPr>
          <w:rFonts w:eastAsia="Times New Roman"/>
          <w:sz w:val="20"/>
          <w:szCs w:val="20"/>
        </w:rPr>
        <w:t>On cross-</w:t>
      </w:r>
      <w:proofErr w:type="spellStart"/>
      <w:r w:rsidR="00466F00" w:rsidRPr="00466F00">
        <w:rPr>
          <w:rFonts w:eastAsia="Times New Roman"/>
          <w:sz w:val="20"/>
          <w:szCs w:val="20"/>
        </w:rPr>
        <w:t>carrier</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scheduling</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from</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SCell</w:t>
      </w:r>
      <w:proofErr w:type="spellEnd"/>
      <w:r w:rsidR="00466F00" w:rsidRPr="00466F00">
        <w:rPr>
          <w:rFonts w:eastAsia="Times New Roman"/>
          <w:sz w:val="20"/>
          <w:szCs w:val="20"/>
        </w:rPr>
        <w:t xml:space="preserve"> to </w:t>
      </w:r>
      <w:proofErr w:type="spellStart"/>
      <w:r w:rsidR="00466F00" w:rsidRPr="00466F00">
        <w:rPr>
          <w:rFonts w:eastAsia="Times New Roman"/>
          <w:sz w:val="20"/>
          <w:szCs w:val="20"/>
        </w:rPr>
        <w:t>Pcell</w:t>
      </w:r>
      <w:proofErr w:type="spellEnd"/>
      <w:r w:rsidR="00466F00">
        <w:rPr>
          <w:rFonts w:eastAsia="Times New Roman"/>
          <w:sz w:val="20"/>
          <w:szCs w:val="20"/>
        </w:rPr>
        <w:t>, Nokia, Nokia Shanghai Bell</w:t>
      </w:r>
    </w:p>
    <w:p w14:paraId="362D7076" w14:textId="14EBC411" w:rsidR="00CD5D15" w:rsidRPr="00D44604" w:rsidRDefault="00BC70B8" w:rsidP="7F5FFC86">
      <w:pPr>
        <w:pStyle w:val="ListParagraph"/>
        <w:numPr>
          <w:ilvl w:val="0"/>
          <w:numId w:val="27"/>
        </w:numPr>
        <w:rPr>
          <w:rFonts w:eastAsia="Times New Roman"/>
          <w:sz w:val="20"/>
          <w:szCs w:val="20"/>
        </w:rPr>
      </w:pPr>
      <w:hyperlink r:id="rId17" w:history="1">
        <w:r w:rsidR="00CD5D15" w:rsidRPr="00466F00">
          <w:rPr>
            <w:rStyle w:val="Hyperlink"/>
            <w:rFonts w:eastAsia="Times New Roman"/>
            <w:sz w:val="20"/>
            <w:szCs w:val="20"/>
          </w:rPr>
          <w:t>R1-210</w:t>
        </w:r>
        <w:r w:rsidR="00CD5D15">
          <w:rPr>
            <w:rStyle w:val="Hyperlink"/>
            <w:rFonts w:eastAsia="Times New Roman"/>
            <w:sz w:val="20"/>
            <w:szCs w:val="20"/>
          </w:rPr>
          <w:t>7526</w:t>
        </w:r>
      </w:hyperlink>
      <w:r w:rsidR="00CD5D15">
        <w:rPr>
          <w:rFonts w:eastAsia="Times New Roman"/>
          <w:sz w:val="20"/>
          <w:szCs w:val="20"/>
        </w:rPr>
        <w:t xml:space="preserve">, </w:t>
      </w:r>
      <w:r w:rsidR="00CD5D15" w:rsidRPr="00466F00">
        <w:rPr>
          <w:rFonts w:eastAsia="Times New Roman"/>
          <w:sz w:val="20"/>
          <w:szCs w:val="20"/>
        </w:rPr>
        <w:t>On cross-</w:t>
      </w:r>
      <w:proofErr w:type="spellStart"/>
      <w:r w:rsidR="00CD5D15" w:rsidRPr="00466F00">
        <w:rPr>
          <w:rFonts w:eastAsia="Times New Roman"/>
          <w:sz w:val="20"/>
          <w:szCs w:val="20"/>
        </w:rPr>
        <w:t>carrier</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scheduling</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from</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SCell</w:t>
      </w:r>
      <w:proofErr w:type="spellEnd"/>
      <w:r w:rsidR="00CD5D15" w:rsidRPr="00466F00">
        <w:rPr>
          <w:rFonts w:eastAsia="Times New Roman"/>
          <w:sz w:val="20"/>
          <w:szCs w:val="20"/>
        </w:rPr>
        <w:t xml:space="preserve"> to </w:t>
      </w:r>
      <w:proofErr w:type="spellStart"/>
      <w:r w:rsidR="00CD5D15" w:rsidRPr="00466F00">
        <w:rPr>
          <w:rFonts w:eastAsia="Times New Roman"/>
          <w:sz w:val="20"/>
          <w:szCs w:val="20"/>
        </w:rPr>
        <w:t>Pcell</w:t>
      </w:r>
      <w:proofErr w:type="spellEnd"/>
      <w:r w:rsidR="00CD5D15">
        <w:rPr>
          <w:rFonts w:eastAsia="Times New Roman"/>
          <w:sz w:val="20"/>
          <w:szCs w:val="20"/>
        </w:rPr>
        <w:t>, Nokia, Nokia Shanghai Bell</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8EDC2" w14:textId="77777777" w:rsidR="00FA539A" w:rsidRDefault="00FA539A">
      <w:r>
        <w:separator/>
      </w:r>
    </w:p>
  </w:endnote>
  <w:endnote w:type="continuationSeparator" w:id="0">
    <w:p w14:paraId="3E0D5109" w14:textId="77777777" w:rsidR="00FA539A" w:rsidRDefault="00FA539A">
      <w:r>
        <w:continuationSeparator/>
      </w:r>
    </w:p>
  </w:endnote>
  <w:endnote w:type="continuationNotice" w:id="1">
    <w:p w14:paraId="03FF4706" w14:textId="77777777" w:rsidR="00FA539A" w:rsidRDefault="00FA5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04CFA" w14:textId="77777777" w:rsidR="00FA539A" w:rsidRDefault="00FA539A">
      <w:r>
        <w:separator/>
      </w:r>
    </w:p>
  </w:footnote>
  <w:footnote w:type="continuationSeparator" w:id="0">
    <w:p w14:paraId="6AF80BA7" w14:textId="77777777" w:rsidR="00FA539A" w:rsidRDefault="00FA539A">
      <w:r>
        <w:continuationSeparator/>
      </w:r>
    </w:p>
  </w:footnote>
  <w:footnote w:type="continuationNotice" w:id="1">
    <w:p w14:paraId="6C9746CA" w14:textId="77777777" w:rsidR="00FA539A" w:rsidRDefault="00FA539A">
      <w:pPr>
        <w:spacing w:after="0"/>
      </w:pPr>
    </w:p>
  </w:footnote>
</w:footnotes>
</file>

<file path=word/intelligence.xml><?xml version="1.0" encoding="utf-8"?>
<int:Intelligence xmlns:int="http://schemas.microsoft.com/office/intelligence/2019/intelligence">
  <int:IntelligenceSettings/>
  <int:Manifest>
    <int:ParagraphRange paragraphId="133860815" textId="125361866" start="0" length="5" invalidationStart="0" invalidationLength="5" id="r3BY2eYn"/>
  </int:Manifest>
  <int:Observations>
    <int:Content id="r3BY2eYn">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41D03"/>
    <w:multiLevelType w:val="hybridMultilevel"/>
    <w:tmpl w:val="1E26D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232" w:hanging="360"/>
      </w:pPr>
      <w:rPr>
        <w:rFonts w:ascii="Symbol" w:hAnsi="Symbol" w:hint="default"/>
      </w:rPr>
    </w:lvl>
    <w:lvl w:ilvl="1" w:tplc="04090003">
      <w:start w:val="1"/>
      <w:numFmt w:val="bullet"/>
      <w:lvlText w:val="o"/>
      <w:lvlJc w:val="left"/>
      <w:pPr>
        <w:ind w:left="488" w:hanging="360"/>
      </w:pPr>
      <w:rPr>
        <w:rFonts w:ascii="Courier New" w:hAnsi="Courier New" w:cs="Courier New" w:hint="default"/>
      </w:rPr>
    </w:lvl>
    <w:lvl w:ilvl="2" w:tplc="04090005">
      <w:start w:val="1"/>
      <w:numFmt w:val="bullet"/>
      <w:lvlText w:val=""/>
      <w:lvlJc w:val="left"/>
      <w:pPr>
        <w:ind w:left="1208" w:hanging="360"/>
      </w:pPr>
      <w:rPr>
        <w:rFonts w:ascii="Wingdings" w:hAnsi="Wingdings" w:hint="default"/>
      </w:rPr>
    </w:lvl>
    <w:lvl w:ilvl="3" w:tplc="04090001">
      <w:start w:val="1"/>
      <w:numFmt w:val="bullet"/>
      <w:lvlText w:val=""/>
      <w:lvlJc w:val="left"/>
      <w:pPr>
        <w:ind w:left="1928" w:hanging="360"/>
      </w:pPr>
      <w:rPr>
        <w:rFonts w:ascii="Symbol" w:hAnsi="Symbol" w:hint="default"/>
      </w:rPr>
    </w:lvl>
    <w:lvl w:ilvl="4" w:tplc="04090003">
      <w:start w:val="1"/>
      <w:numFmt w:val="bullet"/>
      <w:lvlText w:val="o"/>
      <w:lvlJc w:val="left"/>
      <w:pPr>
        <w:ind w:left="2648" w:hanging="360"/>
      </w:pPr>
      <w:rPr>
        <w:rFonts w:ascii="Courier New" w:hAnsi="Courier New" w:cs="Courier New" w:hint="default"/>
      </w:rPr>
    </w:lvl>
    <w:lvl w:ilvl="5" w:tplc="04090005">
      <w:start w:val="1"/>
      <w:numFmt w:val="bullet"/>
      <w:lvlText w:val=""/>
      <w:lvlJc w:val="left"/>
      <w:pPr>
        <w:ind w:left="3368" w:hanging="360"/>
      </w:pPr>
      <w:rPr>
        <w:rFonts w:ascii="Wingdings" w:hAnsi="Wingdings" w:hint="default"/>
      </w:rPr>
    </w:lvl>
    <w:lvl w:ilvl="6" w:tplc="04090001">
      <w:start w:val="1"/>
      <w:numFmt w:val="bullet"/>
      <w:lvlText w:val=""/>
      <w:lvlJc w:val="left"/>
      <w:pPr>
        <w:ind w:left="4088" w:hanging="360"/>
      </w:pPr>
      <w:rPr>
        <w:rFonts w:ascii="Symbol" w:hAnsi="Symbol" w:hint="default"/>
      </w:rPr>
    </w:lvl>
    <w:lvl w:ilvl="7" w:tplc="04090003" w:tentative="1">
      <w:start w:val="1"/>
      <w:numFmt w:val="bullet"/>
      <w:lvlText w:val="o"/>
      <w:lvlJc w:val="left"/>
      <w:pPr>
        <w:ind w:left="4808" w:hanging="360"/>
      </w:pPr>
      <w:rPr>
        <w:rFonts w:ascii="Courier New" w:hAnsi="Courier New" w:cs="Courier New" w:hint="default"/>
      </w:rPr>
    </w:lvl>
    <w:lvl w:ilvl="8" w:tplc="04090005" w:tentative="1">
      <w:start w:val="1"/>
      <w:numFmt w:val="bullet"/>
      <w:lvlText w:val=""/>
      <w:lvlJc w:val="left"/>
      <w:pPr>
        <w:ind w:left="5528"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D37253"/>
    <w:multiLevelType w:val="hybridMultilevel"/>
    <w:tmpl w:val="1D36DFE0"/>
    <w:lvl w:ilvl="0" w:tplc="A4C6F4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C7583"/>
    <w:multiLevelType w:val="hybridMultilevel"/>
    <w:tmpl w:val="16308A38"/>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373950"/>
    <w:multiLevelType w:val="hybridMultilevel"/>
    <w:tmpl w:val="DA3A73EC"/>
    <w:lvl w:ilvl="0" w:tplc="095A00F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960FF"/>
    <w:multiLevelType w:val="hybridMultilevel"/>
    <w:tmpl w:val="D62A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8"/>
  </w:num>
  <w:num w:numId="3">
    <w:abstractNumId w:val="1"/>
  </w:num>
  <w:num w:numId="4">
    <w:abstractNumId w:val="5"/>
  </w:num>
  <w:num w:numId="5">
    <w:abstractNumId w:val="16"/>
  </w:num>
  <w:num w:numId="6">
    <w:abstractNumId w:val="30"/>
  </w:num>
  <w:num w:numId="7">
    <w:abstractNumId w:val="18"/>
  </w:num>
  <w:num w:numId="8">
    <w:abstractNumId w:val="15"/>
  </w:num>
  <w:num w:numId="9">
    <w:abstractNumId w:val="39"/>
  </w:num>
  <w:num w:numId="10">
    <w:abstractNumId w:val="7"/>
  </w:num>
  <w:num w:numId="11">
    <w:abstractNumId w:val="20"/>
  </w:num>
  <w:num w:numId="12">
    <w:abstractNumId w:val="6"/>
  </w:num>
  <w:num w:numId="13">
    <w:abstractNumId w:val="13"/>
  </w:num>
  <w:num w:numId="14">
    <w:abstractNumId w:val="25"/>
  </w:num>
  <w:num w:numId="15">
    <w:abstractNumId w:val="17"/>
  </w:num>
  <w:num w:numId="16">
    <w:abstractNumId w:val="4"/>
  </w:num>
  <w:num w:numId="17">
    <w:abstractNumId w:val="23"/>
  </w:num>
  <w:num w:numId="18">
    <w:abstractNumId w:val="14"/>
  </w:num>
  <w:num w:numId="19">
    <w:abstractNumId w:val="19"/>
  </w:num>
  <w:num w:numId="20">
    <w:abstractNumId w:val="38"/>
  </w:num>
  <w:num w:numId="21">
    <w:abstractNumId w:val="41"/>
  </w:num>
  <w:num w:numId="22">
    <w:abstractNumId w:val="22"/>
  </w:num>
  <w:num w:numId="23">
    <w:abstractNumId w:val="12"/>
  </w:num>
  <w:num w:numId="24">
    <w:abstractNumId w:val="8"/>
  </w:num>
  <w:num w:numId="25">
    <w:abstractNumId w:val="32"/>
  </w:num>
  <w:num w:numId="26">
    <w:abstractNumId w:val="27"/>
  </w:num>
  <w:num w:numId="27">
    <w:abstractNumId w:val="11"/>
  </w:num>
  <w:num w:numId="28">
    <w:abstractNumId w:val="10"/>
  </w:num>
  <w:num w:numId="29">
    <w:abstractNumId w:val="24"/>
  </w:num>
  <w:num w:numId="30">
    <w:abstractNumId w:val="2"/>
  </w:num>
  <w:num w:numId="31">
    <w:abstractNumId w:val="21"/>
  </w:num>
  <w:num w:numId="32">
    <w:abstractNumId w:val="31"/>
  </w:num>
  <w:num w:numId="33">
    <w:abstractNumId w:val="36"/>
  </w:num>
  <w:num w:numId="34">
    <w:abstractNumId w:val="34"/>
  </w:num>
  <w:num w:numId="35">
    <w:abstractNumId w:val="3"/>
  </w:num>
  <w:num w:numId="36">
    <w:abstractNumId w:val="40"/>
  </w:num>
  <w:num w:numId="37">
    <w:abstractNumId w:val="3"/>
  </w:num>
  <w:num w:numId="38">
    <w:abstractNumId w:val="33"/>
  </w:num>
  <w:num w:numId="39">
    <w:abstractNumId w:val="35"/>
  </w:num>
  <w:num w:numId="40">
    <w:abstractNumId w:val="26"/>
  </w:num>
  <w:num w:numId="41">
    <w:abstractNumId w:val="37"/>
    <w:lvlOverride w:ilvl="0">
      <w:startOverride w:val="1"/>
    </w:lvlOverride>
    <w:lvlOverride w:ilvl="1"/>
    <w:lvlOverride w:ilvl="2"/>
    <w:lvlOverride w:ilvl="3"/>
    <w:lvlOverride w:ilvl="4"/>
    <w:lvlOverride w:ilvl="5"/>
    <w:lvlOverride w:ilvl="6"/>
    <w:lvlOverride w:ilvl="7"/>
    <w:lvlOverride w:ilvl="8"/>
  </w:num>
  <w:num w:numId="42">
    <w:abstractNumId w:val="29"/>
  </w:num>
  <w:num w:numId="4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652"/>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5E22"/>
    <w:rsid w:val="00046630"/>
    <w:rsid w:val="00046C80"/>
    <w:rsid w:val="00050112"/>
    <w:rsid w:val="00050276"/>
    <w:rsid w:val="00050466"/>
    <w:rsid w:val="000505CC"/>
    <w:rsid w:val="000511F9"/>
    <w:rsid w:val="00051B32"/>
    <w:rsid w:val="0005230E"/>
    <w:rsid w:val="00052850"/>
    <w:rsid w:val="000528A2"/>
    <w:rsid w:val="00052BBA"/>
    <w:rsid w:val="00053588"/>
    <w:rsid w:val="000536A7"/>
    <w:rsid w:val="00054B05"/>
    <w:rsid w:val="00054D9D"/>
    <w:rsid w:val="00055676"/>
    <w:rsid w:val="0005651F"/>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40D"/>
    <w:rsid w:val="00081AB9"/>
    <w:rsid w:val="00081EC2"/>
    <w:rsid w:val="00082154"/>
    <w:rsid w:val="00083800"/>
    <w:rsid w:val="00084A65"/>
    <w:rsid w:val="0008559A"/>
    <w:rsid w:val="00087CDA"/>
    <w:rsid w:val="000902C2"/>
    <w:rsid w:val="00091A92"/>
    <w:rsid w:val="00093C49"/>
    <w:rsid w:val="000945ED"/>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6C5"/>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408"/>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2F3"/>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846"/>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4BB"/>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8F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6DF1"/>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A83"/>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01D"/>
    <w:rsid w:val="003935B0"/>
    <w:rsid w:val="00393E44"/>
    <w:rsid w:val="00394301"/>
    <w:rsid w:val="0039747B"/>
    <w:rsid w:val="00397AB6"/>
    <w:rsid w:val="00397ACA"/>
    <w:rsid w:val="003A0BF3"/>
    <w:rsid w:val="003A10C3"/>
    <w:rsid w:val="003A291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966"/>
    <w:rsid w:val="003C5C41"/>
    <w:rsid w:val="003C669D"/>
    <w:rsid w:val="003C6877"/>
    <w:rsid w:val="003C7062"/>
    <w:rsid w:val="003C7461"/>
    <w:rsid w:val="003D0788"/>
    <w:rsid w:val="003D0AAC"/>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2F88"/>
    <w:rsid w:val="00433EBE"/>
    <w:rsid w:val="00434406"/>
    <w:rsid w:val="00440FED"/>
    <w:rsid w:val="00441590"/>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6F00"/>
    <w:rsid w:val="0046795B"/>
    <w:rsid w:val="004708C0"/>
    <w:rsid w:val="0047115F"/>
    <w:rsid w:val="004715CB"/>
    <w:rsid w:val="00471863"/>
    <w:rsid w:val="00473777"/>
    <w:rsid w:val="00473A14"/>
    <w:rsid w:val="004745A9"/>
    <w:rsid w:val="00474871"/>
    <w:rsid w:val="00474CA8"/>
    <w:rsid w:val="00474E43"/>
    <w:rsid w:val="0047536F"/>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5A"/>
    <w:rsid w:val="00496DC2"/>
    <w:rsid w:val="00496E75"/>
    <w:rsid w:val="004A014C"/>
    <w:rsid w:val="004A0AA8"/>
    <w:rsid w:val="004A1FE4"/>
    <w:rsid w:val="004A2103"/>
    <w:rsid w:val="004A2CA9"/>
    <w:rsid w:val="004A33EF"/>
    <w:rsid w:val="004A34C9"/>
    <w:rsid w:val="004A3CB5"/>
    <w:rsid w:val="004A537D"/>
    <w:rsid w:val="004A5CEB"/>
    <w:rsid w:val="004A67F0"/>
    <w:rsid w:val="004A71C3"/>
    <w:rsid w:val="004A7769"/>
    <w:rsid w:val="004A77B1"/>
    <w:rsid w:val="004B23AD"/>
    <w:rsid w:val="004B2965"/>
    <w:rsid w:val="004B3265"/>
    <w:rsid w:val="004B3545"/>
    <w:rsid w:val="004B3A43"/>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49C"/>
    <w:rsid w:val="004D4FBD"/>
    <w:rsid w:val="004D4FC0"/>
    <w:rsid w:val="004D5CE7"/>
    <w:rsid w:val="004D6381"/>
    <w:rsid w:val="004D7518"/>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07"/>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0D56"/>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C0E"/>
    <w:rsid w:val="00577835"/>
    <w:rsid w:val="00580793"/>
    <w:rsid w:val="005807F2"/>
    <w:rsid w:val="00581470"/>
    <w:rsid w:val="00581B62"/>
    <w:rsid w:val="00581BAD"/>
    <w:rsid w:val="00581D62"/>
    <w:rsid w:val="00582087"/>
    <w:rsid w:val="00582D09"/>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C6F9A"/>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0D4"/>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1D3A"/>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6BC0"/>
    <w:rsid w:val="00737A31"/>
    <w:rsid w:val="007429CC"/>
    <w:rsid w:val="00742A6A"/>
    <w:rsid w:val="00742B44"/>
    <w:rsid w:val="0074656E"/>
    <w:rsid w:val="007472D5"/>
    <w:rsid w:val="00752B03"/>
    <w:rsid w:val="00753454"/>
    <w:rsid w:val="00753BB5"/>
    <w:rsid w:val="00754474"/>
    <w:rsid w:val="007544F1"/>
    <w:rsid w:val="00755E4A"/>
    <w:rsid w:val="00756832"/>
    <w:rsid w:val="00757F0B"/>
    <w:rsid w:val="007626D0"/>
    <w:rsid w:val="007651CA"/>
    <w:rsid w:val="00767519"/>
    <w:rsid w:val="007704E1"/>
    <w:rsid w:val="00770E5C"/>
    <w:rsid w:val="00771CA0"/>
    <w:rsid w:val="00772569"/>
    <w:rsid w:val="00772E8C"/>
    <w:rsid w:val="00772FDB"/>
    <w:rsid w:val="0077316B"/>
    <w:rsid w:val="007736D3"/>
    <w:rsid w:val="0077500F"/>
    <w:rsid w:val="0077548E"/>
    <w:rsid w:val="00775637"/>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98E"/>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233"/>
    <w:rsid w:val="007D3307"/>
    <w:rsid w:val="007D44CE"/>
    <w:rsid w:val="007D54F8"/>
    <w:rsid w:val="007D5E27"/>
    <w:rsid w:val="007D6F64"/>
    <w:rsid w:val="007E1782"/>
    <w:rsid w:val="007E2160"/>
    <w:rsid w:val="007E25AB"/>
    <w:rsid w:val="007E2F41"/>
    <w:rsid w:val="007E44FC"/>
    <w:rsid w:val="007E5738"/>
    <w:rsid w:val="007E5AC2"/>
    <w:rsid w:val="007E79C5"/>
    <w:rsid w:val="007F0798"/>
    <w:rsid w:val="007F2845"/>
    <w:rsid w:val="007F2A69"/>
    <w:rsid w:val="007F38A2"/>
    <w:rsid w:val="007F43BC"/>
    <w:rsid w:val="007F4740"/>
    <w:rsid w:val="008006C6"/>
    <w:rsid w:val="00800C52"/>
    <w:rsid w:val="0080153E"/>
    <w:rsid w:val="008018C8"/>
    <w:rsid w:val="0080263A"/>
    <w:rsid w:val="00802D56"/>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68E"/>
    <w:rsid w:val="008277A8"/>
    <w:rsid w:val="008278B6"/>
    <w:rsid w:val="008307ED"/>
    <w:rsid w:val="00830B3B"/>
    <w:rsid w:val="0083350F"/>
    <w:rsid w:val="00834245"/>
    <w:rsid w:val="00834358"/>
    <w:rsid w:val="008346BD"/>
    <w:rsid w:val="00834923"/>
    <w:rsid w:val="008359EB"/>
    <w:rsid w:val="00836AB3"/>
    <w:rsid w:val="00836B7A"/>
    <w:rsid w:val="00837B90"/>
    <w:rsid w:val="008409AA"/>
    <w:rsid w:val="00840FB8"/>
    <w:rsid w:val="00842E0C"/>
    <w:rsid w:val="00843A7A"/>
    <w:rsid w:val="008447F5"/>
    <w:rsid w:val="00846292"/>
    <w:rsid w:val="00847E70"/>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65"/>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FFC"/>
    <w:rsid w:val="008D1334"/>
    <w:rsid w:val="008D167D"/>
    <w:rsid w:val="008D2BBA"/>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E14"/>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6A89"/>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77E0C"/>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C18"/>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294F"/>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D87"/>
    <w:rsid w:val="00A44822"/>
    <w:rsid w:val="00A44B43"/>
    <w:rsid w:val="00A4503E"/>
    <w:rsid w:val="00A450C0"/>
    <w:rsid w:val="00A45468"/>
    <w:rsid w:val="00A471A8"/>
    <w:rsid w:val="00A4791B"/>
    <w:rsid w:val="00A47D7A"/>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490"/>
    <w:rsid w:val="00A65931"/>
    <w:rsid w:val="00A65A70"/>
    <w:rsid w:val="00A65E70"/>
    <w:rsid w:val="00A6665F"/>
    <w:rsid w:val="00A66F36"/>
    <w:rsid w:val="00A676D9"/>
    <w:rsid w:val="00A67EFC"/>
    <w:rsid w:val="00A7031E"/>
    <w:rsid w:val="00A71140"/>
    <w:rsid w:val="00A71AD8"/>
    <w:rsid w:val="00A7205E"/>
    <w:rsid w:val="00A7308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2C2"/>
    <w:rsid w:val="00AA65C9"/>
    <w:rsid w:val="00AA66CB"/>
    <w:rsid w:val="00AB03D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A90"/>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2C7"/>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4BC7"/>
    <w:rsid w:val="00B75289"/>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0CE"/>
    <w:rsid w:val="00B90E2A"/>
    <w:rsid w:val="00B90F2A"/>
    <w:rsid w:val="00B9198D"/>
    <w:rsid w:val="00B92D25"/>
    <w:rsid w:val="00B93008"/>
    <w:rsid w:val="00B934C4"/>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13EE"/>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0B8"/>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2994"/>
    <w:rsid w:val="00C03309"/>
    <w:rsid w:val="00C037E0"/>
    <w:rsid w:val="00C071FE"/>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DAB"/>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AD0"/>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D15"/>
    <w:rsid w:val="00CD761D"/>
    <w:rsid w:val="00CD76B5"/>
    <w:rsid w:val="00CD78B9"/>
    <w:rsid w:val="00CE1D01"/>
    <w:rsid w:val="00CE20D8"/>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828"/>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3095"/>
    <w:rsid w:val="00D23618"/>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2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604"/>
    <w:rsid w:val="00D44932"/>
    <w:rsid w:val="00D46111"/>
    <w:rsid w:val="00D4662F"/>
    <w:rsid w:val="00D46F1B"/>
    <w:rsid w:val="00D475FB"/>
    <w:rsid w:val="00D47C16"/>
    <w:rsid w:val="00D502AF"/>
    <w:rsid w:val="00D50546"/>
    <w:rsid w:val="00D50764"/>
    <w:rsid w:val="00D507BE"/>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B7F"/>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3B45"/>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4BE"/>
    <w:rsid w:val="00E53A01"/>
    <w:rsid w:val="00E564C4"/>
    <w:rsid w:val="00E567C9"/>
    <w:rsid w:val="00E57E1A"/>
    <w:rsid w:val="00E604BB"/>
    <w:rsid w:val="00E604C4"/>
    <w:rsid w:val="00E60809"/>
    <w:rsid w:val="00E61300"/>
    <w:rsid w:val="00E635B9"/>
    <w:rsid w:val="00E636AD"/>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02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A8DB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270D"/>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39A"/>
    <w:rsid w:val="00FA5C71"/>
    <w:rsid w:val="00FA645E"/>
    <w:rsid w:val="00FA6A01"/>
    <w:rsid w:val="00FA6E7F"/>
    <w:rsid w:val="00FA7114"/>
    <w:rsid w:val="00FB052D"/>
    <w:rsid w:val="00FB22D7"/>
    <w:rsid w:val="00FB2379"/>
    <w:rsid w:val="00FB3CB7"/>
    <w:rsid w:val="00FB4B8A"/>
    <w:rsid w:val="00FB5152"/>
    <w:rsid w:val="00FB5545"/>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373840"/>
    <w:rsid w:val="01A3ADAA"/>
    <w:rsid w:val="030586AC"/>
    <w:rsid w:val="031BDDB9"/>
    <w:rsid w:val="0337F58A"/>
    <w:rsid w:val="043BC464"/>
    <w:rsid w:val="0446A5A5"/>
    <w:rsid w:val="04E9C192"/>
    <w:rsid w:val="06781A4F"/>
    <w:rsid w:val="06B48D3B"/>
    <w:rsid w:val="07368D93"/>
    <w:rsid w:val="0780CD64"/>
    <w:rsid w:val="0821448C"/>
    <w:rsid w:val="090EF4AA"/>
    <w:rsid w:val="09721A30"/>
    <w:rsid w:val="09B3F872"/>
    <w:rsid w:val="0A529920"/>
    <w:rsid w:val="0B80767A"/>
    <w:rsid w:val="0CDEEF1C"/>
    <w:rsid w:val="0D45F70E"/>
    <w:rsid w:val="0E0492D1"/>
    <w:rsid w:val="0F64E8BA"/>
    <w:rsid w:val="100735F9"/>
    <w:rsid w:val="102097A1"/>
    <w:rsid w:val="10E807B4"/>
    <w:rsid w:val="11282844"/>
    <w:rsid w:val="1164384F"/>
    <w:rsid w:val="11841C81"/>
    <w:rsid w:val="118E11C6"/>
    <w:rsid w:val="12C89424"/>
    <w:rsid w:val="141204DA"/>
    <w:rsid w:val="14780628"/>
    <w:rsid w:val="14A755B6"/>
    <w:rsid w:val="15E8BC01"/>
    <w:rsid w:val="16512788"/>
    <w:rsid w:val="16EEF7B3"/>
    <w:rsid w:val="17075072"/>
    <w:rsid w:val="18A5EDBF"/>
    <w:rsid w:val="1A219784"/>
    <w:rsid w:val="1AA272AA"/>
    <w:rsid w:val="1B23B946"/>
    <w:rsid w:val="1C49C176"/>
    <w:rsid w:val="1CE3BBDB"/>
    <w:rsid w:val="1CF62F9A"/>
    <w:rsid w:val="1E56CE37"/>
    <w:rsid w:val="20668427"/>
    <w:rsid w:val="208F4E34"/>
    <w:rsid w:val="216F36A7"/>
    <w:rsid w:val="21A3F8DD"/>
    <w:rsid w:val="2285B111"/>
    <w:rsid w:val="22BF2671"/>
    <w:rsid w:val="2400F840"/>
    <w:rsid w:val="24D3B46B"/>
    <w:rsid w:val="2610F3E3"/>
    <w:rsid w:val="2729622B"/>
    <w:rsid w:val="27D2D15A"/>
    <w:rsid w:val="27DE782B"/>
    <w:rsid w:val="27DF74B8"/>
    <w:rsid w:val="27EACAC7"/>
    <w:rsid w:val="282CCC5E"/>
    <w:rsid w:val="29ABDFBD"/>
    <w:rsid w:val="29D9A5C0"/>
    <w:rsid w:val="2B789CAD"/>
    <w:rsid w:val="2CAED12A"/>
    <w:rsid w:val="2DD18FAF"/>
    <w:rsid w:val="2E7E312A"/>
    <w:rsid w:val="2F43A4B4"/>
    <w:rsid w:val="2F4F3514"/>
    <w:rsid w:val="2F84DEFF"/>
    <w:rsid w:val="304E0250"/>
    <w:rsid w:val="30FE408F"/>
    <w:rsid w:val="31D0AA54"/>
    <w:rsid w:val="3271E3F9"/>
    <w:rsid w:val="3276971E"/>
    <w:rsid w:val="32975CEE"/>
    <w:rsid w:val="336E5015"/>
    <w:rsid w:val="34291A36"/>
    <w:rsid w:val="34C8F8A9"/>
    <w:rsid w:val="35A8D0A0"/>
    <w:rsid w:val="363FA337"/>
    <w:rsid w:val="36440948"/>
    <w:rsid w:val="374EFB5F"/>
    <w:rsid w:val="379C7651"/>
    <w:rsid w:val="383A3954"/>
    <w:rsid w:val="389CDC34"/>
    <w:rsid w:val="38AAACAF"/>
    <w:rsid w:val="3AE6B309"/>
    <w:rsid w:val="3B1CA7F3"/>
    <w:rsid w:val="3D45B752"/>
    <w:rsid w:val="3E255C21"/>
    <w:rsid w:val="3E61DC49"/>
    <w:rsid w:val="3FD3EE40"/>
    <w:rsid w:val="41601761"/>
    <w:rsid w:val="41938EB3"/>
    <w:rsid w:val="41D993B6"/>
    <w:rsid w:val="445229BC"/>
    <w:rsid w:val="45D5C372"/>
    <w:rsid w:val="46842AFD"/>
    <w:rsid w:val="46C8BE3E"/>
    <w:rsid w:val="46EA73E4"/>
    <w:rsid w:val="47AB78A9"/>
    <w:rsid w:val="47AE0234"/>
    <w:rsid w:val="47DE8D6B"/>
    <w:rsid w:val="496BC0BE"/>
    <w:rsid w:val="497C2CEC"/>
    <w:rsid w:val="4A54C965"/>
    <w:rsid w:val="4B426F79"/>
    <w:rsid w:val="4B5DE0B7"/>
    <w:rsid w:val="4B7EE265"/>
    <w:rsid w:val="4D1C465D"/>
    <w:rsid w:val="4D8DDCEB"/>
    <w:rsid w:val="4E041B5B"/>
    <w:rsid w:val="4E43F73E"/>
    <w:rsid w:val="4EED666D"/>
    <w:rsid w:val="4F4FE574"/>
    <w:rsid w:val="4FEB6E70"/>
    <w:rsid w:val="50C41528"/>
    <w:rsid w:val="50C60704"/>
    <w:rsid w:val="5314D323"/>
    <w:rsid w:val="536D08F1"/>
    <w:rsid w:val="5392BA9F"/>
    <w:rsid w:val="54BEDF93"/>
    <w:rsid w:val="55CCABF0"/>
    <w:rsid w:val="56D62FED"/>
    <w:rsid w:val="56ED639E"/>
    <w:rsid w:val="5828488F"/>
    <w:rsid w:val="590C3171"/>
    <w:rsid w:val="5E3ED6A9"/>
    <w:rsid w:val="60265FC4"/>
    <w:rsid w:val="60F2223A"/>
    <w:rsid w:val="61541AE9"/>
    <w:rsid w:val="6159CD6D"/>
    <w:rsid w:val="61FA61EF"/>
    <w:rsid w:val="62BFF3E3"/>
    <w:rsid w:val="6358D61C"/>
    <w:rsid w:val="6488F06C"/>
    <w:rsid w:val="64A56D0D"/>
    <w:rsid w:val="64B22D68"/>
    <w:rsid w:val="651F84C5"/>
    <w:rsid w:val="6549AFC5"/>
    <w:rsid w:val="657B22F8"/>
    <w:rsid w:val="65CA40DD"/>
    <w:rsid w:val="661060B7"/>
    <w:rsid w:val="6713231A"/>
    <w:rsid w:val="675BA2AA"/>
    <w:rsid w:val="684A1D95"/>
    <w:rsid w:val="6A3C89EB"/>
    <w:rsid w:val="6A4BFC1F"/>
    <w:rsid w:val="6B1E1060"/>
    <w:rsid w:val="6B48AAF2"/>
    <w:rsid w:val="6BC2A972"/>
    <w:rsid w:val="6CC73207"/>
    <w:rsid w:val="6CCA2406"/>
    <w:rsid w:val="6CEAD447"/>
    <w:rsid w:val="6E3B6446"/>
    <w:rsid w:val="6E4D37D9"/>
    <w:rsid w:val="6F773AC5"/>
    <w:rsid w:val="6F8264A2"/>
    <w:rsid w:val="6FA7324C"/>
    <w:rsid w:val="6FD734A7"/>
    <w:rsid w:val="7020AEA1"/>
    <w:rsid w:val="709A2AF6"/>
    <w:rsid w:val="70C5EF49"/>
    <w:rsid w:val="71940F7F"/>
    <w:rsid w:val="730ED569"/>
    <w:rsid w:val="7421F4B5"/>
    <w:rsid w:val="75843504"/>
    <w:rsid w:val="75AB0B24"/>
    <w:rsid w:val="77505CA2"/>
    <w:rsid w:val="77BEBDDB"/>
    <w:rsid w:val="7C21D48C"/>
    <w:rsid w:val="7C3CF0C7"/>
    <w:rsid w:val="7C44678D"/>
    <w:rsid w:val="7C727CB7"/>
    <w:rsid w:val="7CAC9A2B"/>
    <w:rsid w:val="7CB557AF"/>
    <w:rsid w:val="7E7A800D"/>
    <w:rsid w:val="7F5FFC86"/>
    <w:rsid w:val="7F6B8D4C"/>
    <w:rsid w:val="7F7491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360A367D-2C9F-4DFF-A8C4-F60108E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0B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A44822"/>
    <w:rPr>
      <w:color w:val="2B579A"/>
      <w:shd w:val="clear" w:color="auto" w:fill="E1DFDD"/>
    </w:rPr>
  </w:style>
  <w:style w:type="character" w:customStyle="1" w:styleId="normaltextrun">
    <w:name w:val="normaltextrun"/>
    <w:basedOn w:val="DefaultParagraphFont"/>
    <w:rsid w:val="004D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046620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576732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81445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319138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9239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6-e/Docs/R1-2107526.zip"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418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6-e/Docs/R1-2108661.zip" TargetMode="External"/><Relationship Id="rId10" Type="http://schemas.openxmlformats.org/officeDocument/2006/relationships/webSettings" Target="webSettings.xml"/><Relationship Id="rId19" Type="http://schemas.openxmlformats.org/officeDocument/2006/relationships/theme" Target="theme/theme1.xml"/><Relationship Id="R48ba0ec53b474098"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5-e/Docs/R1-21063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5AIRPNAIUNRU-1830940522-11896</_dlc_DocId>
    <_dlc_DocIdUrl xmlns="71c5aaf6-e6ce-465b-b873-5148d2a4c105">
      <Url>https://nokia.sharepoint.com/sites/c5g/5gradio/_layouts/15/DocIdRedir.aspx?ID=5AIRPNAIUNRU-1830940522-11896</Url>
      <Description>5AIRPNAIUNRU-1830940522-11896</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66506E8-019C-483B-AA8D-2C8FC00BEFE0}">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ebabf6ce-2443-438c-9946-ecc878e7654a"/>
    <ds:schemaRef ds:uri="95d2e41d-1f11-4347-bb1c-11d6a32975dd"/>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6</Pages>
  <Words>2639</Words>
  <Characters>14489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6</cp:revision>
  <cp:lastPrinted>2016-06-20T11:35:00Z</cp:lastPrinted>
  <dcterms:created xsi:type="dcterms:W3CDTF">2021-10-01T11:02:00Z</dcterms:created>
  <dcterms:modified xsi:type="dcterms:W3CDTF">2021-10-01T11:53:00Z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51a588a5-e6cd-4aed-b108-1d9f6d344272</vt:lpwstr>
  </property>
</Properties>
</file>